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74AD" w14:textId="6D36028B" w:rsidR="00075E1C" w:rsidRPr="00BF6A3B" w:rsidRDefault="00075E1C" w:rsidP="00BF6A3B">
      <w:pPr>
        <w:spacing w:after="0" w:line="240" w:lineRule="auto"/>
        <w:jc w:val="center"/>
        <w:rPr>
          <w:rFonts w:ascii="Calibri" w:hAnsi="Calibri" w:cs="Calibri"/>
          <w:b/>
          <w:bCs/>
        </w:rPr>
      </w:pPr>
      <w:r w:rsidRPr="00075E1C">
        <w:rPr>
          <w:rFonts w:ascii="Calibri" w:hAnsi="Calibri" w:cs="Calibri"/>
          <w:b/>
          <w:bCs/>
        </w:rPr>
        <w:t>Assembly Subcommittee 3 on Education Finance</w:t>
      </w:r>
      <w:r w:rsidR="00020FA5" w:rsidRPr="00BF6A3B">
        <w:rPr>
          <w:rFonts w:ascii="Calibri" w:hAnsi="Calibri" w:cs="Calibri"/>
          <w:b/>
          <w:bCs/>
        </w:rPr>
        <w:t xml:space="preserve"> and                                               </w:t>
      </w:r>
      <w:r w:rsidR="00417A02">
        <w:rPr>
          <w:rFonts w:ascii="Calibri" w:hAnsi="Calibri" w:cs="Calibri"/>
          <w:b/>
          <w:bCs/>
        </w:rPr>
        <w:t xml:space="preserve">                      </w:t>
      </w:r>
      <w:r w:rsidR="00020FA5" w:rsidRPr="00BF6A3B">
        <w:rPr>
          <w:rFonts w:ascii="Calibri" w:hAnsi="Calibri" w:cs="Calibri"/>
          <w:b/>
          <w:bCs/>
        </w:rPr>
        <w:t xml:space="preserve">   </w:t>
      </w:r>
      <w:r w:rsidR="00020FA5" w:rsidRPr="00075E1C">
        <w:rPr>
          <w:rFonts w:ascii="Calibri" w:hAnsi="Calibri" w:cs="Calibri"/>
          <w:b/>
          <w:bCs/>
        </w:rPr>
        <w:t>Assembly Education Committe</w:t>
      </w:r>
      <w:r w:rsidR="00D72D36" w:rsidRPr="00BF6A3B">
        <w:rPr>
          <w:rFonts w:ascii="Calibri" w:hAnsi="Calibri" w:cs="Calibri"/>
          <w:b/>
          <w:bCs/>
        </w:rPr>
        <w:t>e</w:t>
      </w:r>
    </w:p>
    <w:p w14:paraId="0A0F8344" w14:textId="77777777" w:rsidR="00D72D36" w:rsidRPr="00BF6A3B" w:rsidRDefault="00D72D36" w:rsidP="00BF6A3B">
      <w:pPr>
        <w:spacing w:after="0" w:line="240" w:lineRule="auto"/>
        <w:jc w:val="center"/>
        <w:rPr>
          <w:rFonts w:ascii="Calibri" w:hAnsi="Calibri" w:cs="Calibri"/>
          <w:b/>
          <w:bCs/>
        </w:rPr>
      </w:pPr>
    </w:p>
    <w:p w14:paraId="344E5F24" w14:textId="77777777" w:rsidR="00D72D36" w:rsidRPr="00075E1C" w:rsidRDefault="00D72D36" w:rsidP="00BF6A3B">
      <w:pPr>
        <w:spacing w:after="0" w:line="240" w:lineRule="auto"/>
        <w:jc w:val="center"/>
        <w:rPr>
          <w:rFonts w:ascii="Calibri" w:hAnsi="Calibri" w:cs="Calibri"/>
          <w:b/>
          <w:bCs/>
        </w:rPr>
      </w:pPr>
      <w:r w:rsidRPr="00075E1C">
        <w:rPr>
          <w:rFonts w:ascii="Calibri" w:hAnsi="Calibri" w:cs="Calibri"/>
          <w:b/>
          <w:bCs/>
        </w:rPr>
        <w:t>Joint Informational Hearing: Coherence in Education Finance and Planning</w:t>
      </w:r>
    </w:p>
    <w:p w14:paraId="37EBBD27" w14:textId="77777777" w:rsidR="00020FA5" w:rsidRPr="00BF6A3B" w:rsidRDefault="00020FA5" w:rsidP="00BF6A3B">
      <w:pPr>
        <w:spacing w:after="0" w:line="240" w:lineRule="auto"/>
        <w:jc w:val="center"/>
        <w:rPr>
          <w:rFonts w:ascii="Calibri" w:hAnsi="Calibri" w:cs="Calibri"/>
          <w:b/>
          <w:bCs/>
        </w:rPr>
      </w:pPr>
      <w:r w:rsidRPr="00075E1C">
        <w:rPr>
          <w:rFonts w:ascii="Calibri" w:hAnsi="Calibri" w:cs="Calibri"/>
          <w:b/>
          <w:bCs/>
        </w:rPr>
        <w:t xml:space="preserve">February 25, 2026, 1:30 pm, </w:t>
      </w:r>
    </w:p>
    <w:p w14:paraId="69C456CF" w14:textId="77777777" w:rsidR="00020FA5" w:rsidRPr="00075E1C" w:rsidRDefault="00020FA5" w:rsidP="00BF6A3B">
      <w:pPr>
        <w:spacing w:after="0" w:line="240" w:lineRule="auto"/>
        <w:jc w:val="center"/>
        <w:rPr>
          <w:rFonts w:ascii="Calibri" w:hAnsi="Calibri" w:cs="Calibri"/>
          <w:b/>
          <w:bCs/>
        </w:rPr>
      </w:pPr>
      <w:r w:rsidRPr="00075E1C">
        <w:rPr>
          <w:rFonts w:ascii="Calibri" w:hAnsi="Calibri" w:cs="Calibri"/>
          <w:b/>
          <w:bCs/>
        </w:rPr>
        <w:t>1021 O Street, Room 1100</w:t>
      </w:r>
    </w:p>
    <w:p w14:paraId="1C451135" w14:textId="77777777" w:rsidR="00020FA5" w:rsidRPr="00BF6A3B" w:rsidRDefault="00020FA5" w:rsidP="00BF6A3B">
      <w:pPr>
        <w:spacing w:after="0" w:line="240" w:lineRule="auto"/>
        <w:jc w:val="center"/>
        <w:rPr>
          <w:rFonts w:ascii="Calibri" w:hAnsi="Calibri" w:cs="Calibri"/>
          <w:b/>
          <w:bCs/>
        </w:rPr>
      </w:pPr>
    </w:p>
    <w:p w14:paraId="7578BF73" w14:textId="5CDB39C2" w:rsidR="00075E1C" w:rsidRPr="00075E1C" w:rsidRDefault="00075E1C" w:rsidP="00BF6A3B">
      <w:pPr>
        <w:spacing w:after="0" w:line="240" w:lineRule="auto"/>
        <w:jc w:val="center"/>
        <w:rPr>
          <w:rFonts w:ascii="Calibri" w:hAnsi="Calibri" w:cs="Calibri"/>
          <w:b/>
          <w:bCs/>
        </w:rPr>
      </w:pPr>
      <w:r w:rsidRPr="00075E1C">
        <w:rPr>
          <w:rFonts w:ascii="Calibri" w:hAnsi="Calibri" w:cs="Calibri"/>
          <w:b/>
          <w:bCs/>
        </w:rPr>
        <w:t>Linda Darling-Hammond</w:t>
      </w:r>
    </w:p>
    <w:p w14:paraId="34558834" w14:textId="6143B29F" w:rsidR="00075E1C" w:rsidRPr="00BF6A3B" w:rsidRDefault="00075E1C" w:rsidP="00BF6A3B">
      <w:pPr>
        <w:spacing w:after="0" w:line="240" w:lineRule="auto"/>
        <w:jc w:val="center"/>
        <w:rPr>
          <w:rFonts w:ascii="Calibri" w:hAnsi="Calibri" w:cs="Calibri"/>
          <w:b/>
          <w:bCs/>
        </w:rPr>
      </w:pPr>
      <w:r w:rsidRPr="00075E1C">
        <w:rPr>
          <w:rFonts w:ascii="Calibri" w:hAnsi="Calibri" w:cs="Calibri"/>
          <w:b/>
          <w:bCs/>
        </w:rPr>
        <w:t>President, State Board of Education</w:t>
      </w:r>
    </w:p>
    <w:p w14:paraId="3417D00F" w14:textId="77777777" w:rsidR="00075E1C" w:rsidRPr="00075E1C" w:rsidRDefault="00075E1C" w:rsidP="00BF6A3B">
      <w:pPr>
        <w:spacing w:after="0" w:line="240" w:lineRule="auto"/>
        <w:rPr>
          <w:rFonts w:ascii="Calibri" w:hAnsi="Calibri" w:cs="Calibri"/>
          <w:i/>
          <w:iCs/>
        </w:rPr>
      </w:pPr>
    </w:p>
    <w:p w14:paraId="082BDB31" w14:textId="77777777" w:rsidR="00075E1C" w:rsidRPr="00075E1C" w:rsidRDefault="00075E1C" w:rsidP="00BF6A3B">
      <w:pPr>
        <w:spacing w:after="0" w:line="240" w:lineRule="auto"/>
        <w:rPr>
          <w:rFonts w:ascii="Calibri" w:hAnsi="Calibri" w:cs="Calibri"/>
          <w:i/>
          <w:iCs/>
        </w:rPr>
      </w:pPr>
    </w:p>
    <w:p w14:paraId="1D0952AA" w14:textId="459B10A0" w:rsidR="00075E1C" w:rsidRPr="00075E1C" w:rsidRDefault="00075E1C" w:rsidP="00BF6A3B">
      <w:pPr>
        <w:spacing w:after="0" w:line="240" w:lineRule="auto"/>
        <w:rPr>
          <w:rFonts w:ascii="Calibri" w:hAnsi="Calibri" w:cs="Calibri"/>
        </w:rPr>
      </w:pPr>
      <w:r w:rsidRPr="00075E1C">
        <w:rPr>
          <w:rFonts w:ascii="Calibri" w:hAnsi="Calibri" w:cs="Calibri"/>
        </w:rPr>
        <w:t>Good afternoon</w:t>
      </w:r>
      <w:r w:rsidR="00417A02">
        <w:rPr>
          <w:rFonts w:ascii="Calibri" w:hAnsi="Calibri" w:cs="Calibri"/>
        </w:rPr>
        <w:t xml:space="preserve">.  </w:t>
      </w:r>
      <w:r w:rsidR="002B32A3" w:rsidRPr="00BF6A3B">
        <w:rPr>
          <w:rFonts w:ascii="Calibri" w:hAnsi="Calibri" w:cs="Calibri"/>
        </w:rPr>
        <w:t xml:space="preserve">My name is Linda Darling-Hammond. </w:t>
      </w:r>
      <w:r w:rsidR="00020FA5" w:rsidRPr="00BF6A3B">
        <w:rPr>
          <w:rFonts w:ascii="Calibri" w:hAnsi="Calibri" w:cs="Calibri"/>
        </w:rPr>
        <w:t>I</w:t>
      </w:r>
      <w:r w:rsidRPr="00075E1C">
        <w:rPr>
          <w:rFonts w:ascii="Calibri" w:hAnsi="Calibri" w:cs="Calibri"/>
        </w:rPr>
        <w:t xml:space="preserve"> am here today in my role as the President of the State Board of Education.</w:t>
      </w:r>
      <w:r w:rsidR="00D72D36" w:rsidRPr="00BF6A3B">
        <w:rPr>
          <w:rFonts w:ascii="Calibri" w:hAnsi="Calibri" w:cs="Calibri"/>
        </w:rPr>
        <w:t xml:space="preserve">  I am also Founding President and Chief Knowledge Officer of the Learning Policy Institute and Professor Emeritus at Stanford University.  </w:t>
      </w:r>
    </w:p>
    <w:p w14:paraId="09B51283" w14:textId="77777777" w:rsidR="00075E1C" w:rsidRPr="00075E1C" w:rsidRDefault="00075E1C" w:rsidP="00BF6A3B">
      <w:pPr>
        <w:spacing w:after="0" w:line="240" w:lineRule="auto"/>
        <w:rPr>
          <w:rFonts w:ascii="Calibri" w:hAnsi="Calibri" w:cs="Calibri"/>
        </w:rPr>
      </w:pPr>
    </w:p>
    <w:p w14:paraId="0293DB66" w14:textId="57001B74" w:rsidR="00075E1C" w:rsidRPr="00075E1C" w:rsidRDefault="00075E1C" w:rsidP="00BF6A3B">
      <w:pPr>
        <w:spacing w:after="0" w:line="240" w:lineRule="auto"/>
        <w:rPr>
          <w:rFonts w:ascii="Calibri" w:hAnsi="Calibri" w:cs="Calibri"/>
        </w:rPr>
      </w:pPr>
      <w:r w:rsidRPr="00075E1C">
        <w:rPr>
          <w:rFonts w:ascii="Calibri" w:hAnsi="Calibri" w:cs="Calibri"/>
        </w:rPr>
        <w:t xml:space="preserve">Before I begin my remarks, I’d like to thank Assemblymember David Alvarez, Chair of the Assembly Budget Subcommittee No. 3 on Education Finance and Assemblymember Al Muratsuchi, Chair of the Assembly Education Committee, as well as the members of both committees for inviting me to participate in today’s discussion </w:t>
      </w:r>
      <w:r w:rsidR="00D72D36" w:rsidRPr="00BF6A3B">
        <w:rPr>
          <w:rFonts w:ascii="Calibri" w:hAnsi="Calibri" w:cs="Calibri"/>
        </w:rPr>
        <w:t xml:space="preserve">on achieving </w:t>
      </w:r>
      <w:r w:rsidRPr="00075E1C">
        <w:rPr>
          <w:rFonts w:ascii="Calibri" w:hAnsi="Calibri" w:cs="Calibri"/>
        </w:rPr>
        <w:t>coherence within TK-12 education.</w:t>
      </w:r>
    </w:p>
    <w:p w14:paraId="7D54872E" w14:textId="77777777" w:rsidR="00075E1C" w:rsidRPr="00075E1C" w:rsidRDefault="00075E1C" w:rsidP="00BF6A3B">
      <w:pPr>
        <w:spacing w:after="0" w:line="240" w:lineRule="auto"/>
        <w:rPr>
          <w:rFonts w:ascii="Calibri" w:hAnsi="Calibri" w:cs="Calibri"/>
        </w:rPr>
      </w:pPr>
    </w:p>
    <w:p w14:paraId="2ED2F995" w14:textId="5322AAEC" w:rsidR="00075E1C" w:rsidRPr="00BF6A3B" w:rsidRDefault="00020FA5" w:rsidP="00BF6A3B">
      <w:pPr>
        <w:spacing w:after="0" w:line="240" w:lineRule="auto"/>
        <w:rPr>
          <w:rFonts w:ascii="Calibri" w:hAnsi="Calibri" w:cs="Calibri"/>
        </w:rPr>
      </w:pPr>
      <w:r w:rsidRPr="00BF6A3B">
        <w:rPr>
          <w:rFonts w:ascii="Calibri" w:hAnsi="Calibri" w:cs="Calibri"/>
        </w:rPr>
        <w:t xml:space="preserve">This is </w:t>
      </w:r>
      <w:r w:rsidR="00075E1C" w:rsidRPr="00075E1C">
        <w:rPr>
          <w:rFonts w:ascii="Calibri" w:hAnsi="Calibri" w:cs="Calibri"/>
        </w:rPr>
        <w:t xml:space="preserve">an important dialogue that we must </w:t>
      </w:r>
      <w:r w:rsidRPr="00BF6A3B">
        <w:rPr>
          <w:rFonts w:ascii="Calibri" w:hAnsi="Calibri" w:cs="Calibri"/>
        </w:rPr>
        <w:t xml:space="preserve">all </w:t>
      </w:r>
      <w:r w:rsidR="00075E1C" w:rsidRPr="00075E1C">
        <w:rPr>
          <w:rFonts w:ascii="Calibri" w:hAnsi="Calibri" w:cs="Calibri"/>
        </w:rPr>
        <w:t>continue to</w:t>
      </w:r>
      <w:r w:rsidR="00492814" w:rsidRPr="00BF6A3B">
        <w:rPr>
          <w:rFonts w:ascii="Calibri" w:hAnsi="Calibri" w:cs="Calibri"/>
        </w:rPr>
        <w:t xml:space="preserve"> engage</w:t>
      </w:r>
      <w:r w:rsidR="00075E1C" w:rsidRPr="00075E1C">
        <w:rPr>
          <w:rFonts w:ascii="Calibri" w:hAnsi="Calibri" w:cs="Calibri"/>
        </w:rPr>
        <w:t xml:space="preserve"> as we look </w:t>
      </w:r>
      <w:r w:rsidR="00492814" w:rsidRPr="00BF6A3B">
        <w:rPr>
          <w:rFonts w:ascii="Calibri" w:hAnsi="Calibri" w:cs="Calibri"/>
        </w:rPr>
        <w:t>to modernize California’s</w:t>
      </w:r>
      <w:r w:rsidR="00075E1C" w:rsidRPr="00075E1C">
        <w:rPr>
          <w:rFonts w:ascii="Calibri" w:hAnsi="Calibri" w:cs="Calibri"/>
        </w:rPr>
        <w:t xml:space="preserve"> education system </w:t>
      </w:r>
      <w:r w:rsidR="00D72D36" w:rsidRPr="00BF6A3B">
        <w:rPr>
          <w:rFonts w:ascii="Calibri" w:hAnsi="Calibri" w:cs="Calibri"/>
        </w:rPr>
        <w:t xml:space="preserve">and support its success </w:t>
      </w:r>
      <w:r w:rsidR="00492814" w:rsidRPr="00BF6A3B">
        <w:rPr>
          <w:rFonts w:ascii="Calibri" w:hAnsi="Calibri" w:cs="Calibri"/>
        </w:rPr>
        <w:t xml:space="preserve">at this critical moment in history.  This includes </w:t>
      </w:r>
      <w:r w:rsidR="00075E1C" w:rsidRPr="00075E1C">
        <w:rPr>
          <w:rFonts w:ascii="Calibri" w:hAnsi="Calibri" w:cs="Calibri"/>
        </w:rPr>
        <w:t>examin</w:t>
      </w:r>
      <w:r w:rsidR="00492814" w:rsidRPr="00BF6A3B">
        <w:rPr>
          <w:rFonts w:ascii="Calibri" w:hAnsi="Calibri" w:cs="Calibri"/>
        </w:rPr>
        <w:t>ing</w:t>
      </w:r>
      <w:r w:rsidR="00075E1C" w:rsidRPr="00075E1C">
        <w:rPr>
          <w:rFonts w:ascii="Calibri" w:hAnsi="Calibri" w:cs="Calibri"/>
        </w:rPr>
        <w:t xml:space="preserve"> how we can ensure </w:t>
      </w:r>
      <w:r w:rsidR="00D72D36" w:rsidRPr="00BF6A3B">
        <w:rPr>
          <w:rFonts w:ascii="Calibri" w:hAnsi="Calibri" w:cs="Calibri"/>
        </w:rPr>
        <w:t xml:space="preserve">that state and local </w:t>
      </w:r>
      <w:r w:rsidR="00075E1C" w:rsidRPr="00075E1C">
        <w:rPr>
          <w:rFonts w:ascii="Calibri" w:hAnsi="Calibri" w:cs="Calibri"/>
        </w:rPr>
        <w:t>resources and objectives are aligned</w:t>
      </w:r>
      <w:r w:rsidRPr="00BF6A3B">
        <w:rPr>
          <w:rFonts w:ascii="Calibri" w:hAnsi="Calibri" w:cs="Calibri"/>
        </w:rPr>
        <w:t xml:space="preserve"> in ways that allow schools to serve students </w:t>
      </w:r>
      <w:r w:rsidR="00492814" w:rsidRPr="00BF6A3B">
        <w:rPr>
          <w:rFonts w:ascii="Calibri" w:hAnsi="Calibri" w:cs="Calibri"/>
        </w:rPr>
        <w:t>most</w:t>
      </w:r>
      <w:r w:rsidRPr="00BF6A3B">
        <w:rPr>
          <w:rFonts w:ascii="Calibri" w:hAnsi="Calibri" w:cs="Calibri"/>
        </w:rPr>
        <w:t xml:space="preserve"> effectively and efficientl</w:t>
      </w:r>
      <w:r w:rsidR="00D72D36" w:rsidRPr="00BF6A3B">
        <w:rPr>
          <w:rFonts w:ascii="Calibri" w:hAnsi="Calibri" w:cs="Calibri"/>
        </w:rPr>
        <w:t xml:space="preserve">y, given current needs and demands. </w:t>
      </w:r>
    </w:p>
    <w:p w14:paraId="641ECAA6" w14:textId="77777777" w:rsidR="005445BA" w:rsidRPr="00BF6A3B" w:rsidRDefault="005445BA" w:rsidP="00BF6A3B">
      <w:pPr>
        <w:spacing w:after="0" w:line="240" w:lineRule="auto"/>
        <w:rPr>
          <w:rFonts w:ascii="Calibri" w:hAnsi="Calibri" w:cs="Calibri"/>
        </w:rPr>
      </w:pPr>
    </w:p>
    <w:p w14:paraId="45BC2CFF" w14:textId="40984042" w:rsidR="00CA56C4" w:rsidRPr="00BF6A3B" w:rsidRDefault="008B6141" w:rsidP="00BF6A3B">
      <w:pPr>
        <w:spacing w:after="0" w:line="240" w:lineRule="auto"/>
        <w:rPr>
          <w:rFonts w:ascii="Calibri" w:hAnsi="Calibri" w:cs="Calibri"/>
        </w:rPr>
      </w:pPr>
      <w:r w:rsidRPr="00BF6A3B">
        <w:rPr>
          <w:rFonts w:ascii="Calibri" w:hAnsi="Calibri" w:cs="Calibri"/>
        </w:rPr>
        <w:t xml:space="preserve">The current system in California was built piece by piece over the last 100 years – </w:t>
      </w:r>
      <w:r w:rsidR="00D72D36" w:rsidRPr="00BF6A3B">
        <w:rPr>
          <w:rFonts w:ascii="Calibri" w:hAnsi="Calibri" w:cs="Calibri"/>
        </w:rPr>
        <w:t xml:space="preserve">creating </w:t>
      </w:r>
      <w:r w:rsidRPr="00BF6A3B">
        <w:rPr>
          <w:rFonts w:ascii="Calibri" w:hAnsi="Calibri" w:cs="Calibri"/>
        </w:rPr>
        <w:t>a geological dig of policie</w:t>
      </w:r>
      <w:r w:rsidR="00D72D36" w:rsidRPr="00BF6A3B">
        <w:rPr>
          <w:rFonts w:ascii="Calibri" w:hAnsi="Calibri" w:cs="Calibri"/>
        </w:rPr>
        <w:t>s and governance structures</w:t>
      </w:r>
      <w:r w:rsidR="005445BA" w:rsidRPr="00BF6A3B">
        <w:rPr>
          <w:rFonts w:ascii="Calibri" w:hAnsi="Calibri" w:cs="Calibri"/>
        </w:rPr>
        <w:t xml:space="preserve"> with inter</w:t>
      </w:r>
      <w:r w:rsidR="002B32A3" w:rsidRPr="00BF6A3B">
        <w:rPr>
          <w:rFonts w:ascii="Calibri" w:hAnsi="Calibri" w:cs="Calibri"/>
        </w:rPr>
        <w:t>sect</w:t>
      </w:r>
      <w:r w:rsidR="005445BA" w:rsidRPr="00BF6A3B">
        <w:rPr>
          <w:rFonts w:ascii="Calibri" w:hAnsi="Calibri" w:cs="Calibri"/>
        </w:rPr>
        <w:t>ing</w:t>
      </w:r>
      <w:r w:rsidR="002B32A3" w:rsidRPr="00BF6A3B">
        <w:rPr>
          <w:rFonts w:ascii="Calibri" w:hAnsi="Calibri" w:cs="Calibri"/>
        </w:rPr>
        <w:t>,</w:t>
      </w:r>
      <w:r w:rsidR="005445BA" w:rsidRPr="00BF6A3B">
        <w:rPr>
          <w:rFonts w:ascii="Calibri" w:hAnsi="Calibri" w:cs="Calibri"/>
        </w:rPr>
        <w:t xml:space="preserve"> and sometimes competing</w:t>
      </w:r>
      <w:r w:rsidR="002B32A3" w:rsidRPr="00BF6A3B">
        <w:rPr>
          <w:rFonts w:ascii="Calibri" w:hAnsi="Calibri" w:cs="Calibri"/>
        </w:rPr>
        <w:t>,</w:t>
      </w:r>
      <w:r w:rsidR="005445BA" w:rsidRPr="00BF6A3B">
        <w:rPr>
          <w:rFonts w:ascii="Calibri" w:hAnsi="Calibri" w:cs="Calibri"/>
        </w:rPr>
        <w:t xml:space="preserve"> roles and responsibilities.   </w:t>
      </w:r>
      <w:r w:rsidRPr="00BF6A3B">
        <w:rPr>
          <w:rFonts w:ascii="Calibri" w:hAnsi="Calibri" w:cs="Calibri"/>
        </w:rPr>
        <w:t xml:space="preserve">While </w:t>
      </w:r>
      <w:r w:rsidR="005445BA" w:rsidRPr="00BF6A3B">
        <w:rPr>
          <w:rFonts w:ascii="Calibri" w:hAnsi="Calibri" w:cs="Calibri"/>
        </w:rPr>
        <w:t xml:space="preserve">this system </w:t>
      </w:r>
      <w:r w:rsidRPr="00BF6A3B">
        <w:rPr>
          <w:rFonts w:ascii="Calibri" w:hAnsi="Calibri" w:cs="Calibri"/>
        </w:rPr>
        <w:t>is informed by many shared aspirations</w:t>
      </w:r>
      <w:r w:rsidR="005445BA" w:rsidRPr="00BF6A3B">
        <w:rPr>
          <w:rFonts w:ascii="Calibri" w:hAnsi="Calibri" w:cs="Calibri"/>
        </w:rPr>
        <w:t>,</w:t>
      </w:r>
      <w:r w:rsidRPr="00BF6A3B">
        <w:rPr>
          <w:rFonts w:ascii="Calibri" w:hAnsi="Calibri" w:cs="Calibri"/>
        </w:rPr>
        <w:t xml:space="preserve"> it was not constructed to provide a coherent foundation for the work that schools must do</w:t>
      </w:r>
      <w:r w:rsidR="008919D0" w:rsidRPr="00BF6A3B">
        <w:rPr>
          <w:rFonts w:ascii="Calibri" w:hAnsi="Calibri" w:cs="Calibri"/>
        </w:rPr>
        <w:t xml:space="preserve"> today</w:t>
      </w:r>
      <w:r w:rsidRPr="00BF6A3B">
        <w:rPr>
          <w:rFonts w:ascii="Calibri" w:hAnsi="Calibri" w:cs="Calibri"/>
        </w:rPr>
        <w:t>.</w:t>
      </w:r>
      <w:r w:rsidR="006F3218" w:rsidRPr="00BF6A3B">
        <w:rPr>
          <w:rFonts w:ascii="Calibri" w:hAnsi="Calibri" w:cs="Calibri"/>
        </w:rPr>
        <w:t xml:space="preserve"> </w:t>
      </w:r>
      <w:r w:rsidRPr="00BF6A3B">
        <w:rPr>
          <w:rFonts w:ascii="Calibri" w:hAnsi="Calibri" w:cs="Calibri"/>
        </w:rPr>
        <w:t xml:space="preserve"> </w:t>
      </w:r>
    </w:p>
    <w:p w14:paraId="392C091F" w14:textId="77777777" w:rsidR="005445BA" w:rsidRPr="00BF6A3B" w:rsidRDefault="005445BA" w:rsidP="00BF6A3B">
      <w:pPr>
        <w:spacing w:after="0" w:line="240" w:lineRule="auto"/>
        <w:rPr>
          <w:rFonts w:ascii="Calibri" w:hAnsi="Calibri" w:cs="Calibri"/>
        </w:rPr>
      </w:pPr>
    </w:p>
    <w:p w14:paraId="045E98DE" w14:textId="77777777" w:rsidR="005445BA" w:rsidRPr="00BF6A3B" w:rsidRDefault="005445BA" w:rsidP="00BF6A3B">
      <w:pPr>
        <w:spacing w:after="0" w:line="240" w:lineRule="auto"/>
        <w:rPr>
          <w:rFonts w:ascii="Calibri" w:hAnsi="Calibri" w:cs="Calibri"/>
        </w:rPr>
      </w:pPr>
      <w:r w:rsidRPr="00BF6A3B">
        <w:rPr>
          <w:rFonts w:ascii="Calibri" w:hAnsi="Calibri" w:cs="Calibri"/>
        </w:rPr>
        <w:t>Our schools are currently navigating a rapidly changing economy and society, with continuous technological changes, within an outdated factory model approach to education that is contributing to growing incoherence.</w:t>
      </w:r>
    </w:p>
    <w:p w14:paraId="5F314D8A" w14:textId="77777777" w:rsidR="00CA56C4" w:rsidRPr="00BF6A3B" w:rsidRDefault="00CA56C4" w:rsidP="00BF6A3B">
      <w:pPr>
        <w:spacing w:after="0" w:line="240" w:lineRule="auto"/>
        <w:rPr>
          <w:rFonts w:ascii="Calibri" w:hAnsi="Calibri" w:cs="Calibri"/>
        </w:rPr>
      </w:pPr>
    </w:p>
    <w:p w14:paraId="003CFC74" w14:textId="12784DD3" w:rsidR="008B6141" w:rsidRPr="00BF6A3B" w:rsidRDefault="008919D0" w:rsidP="00BF6A3B">
      <w:pPr>
        <w:spacing w:after="0" w:line="240" w:lineRule="auto"/>
        <w:rPr>
          <w:rFonts w:ascii="Calibri" w:hAnsi="Calibri" w:cs="Calibri"/>
        </w:rPr>
      </w:pPr>
      <w:r w:rsidRPr="00BF6A3B">
        <w:rPr>
          <w:rFonts w:ascii="Calibri" w:hAnsi="Calibri" w:cs="Calibri"/>
        </w:rPr>
        <w:t>Furthermore, m</w:t>
      </w:r>
      <w:r w:rsidR="008B6141" w:rsidRPr="00BF6A3B">
        <w:rPr>
          <w:rFonts w:ascii="Calibri" w:hAnsi="Calibri" w:cs="Calibri"/>
        </w:rPr>
        <w:t>eeting the pressing needs in recent years, from the pandemic and its aftermath</w:t>
      </w:r>
      <w:r w:rsidR="0009746D" w:rsidRPr="00BF6A3B">
        <w:rPr>
          <w:rFonts w:ascii="Calibri" w:hAnsi="Calibri" w:cs="Calibri"/>
        </w:rPr>
        <w:t xml:space="preserve"> to </w:t>
      </w:r>
      <w:r w:rsidR="008B6141" w:rsidRPr="00BF6A3B">
        <w:rPr>
          <w:rFonts w:ascii="Calibri" w:hAnsi="Calibri" w:cs="Calibri"/>
        </w:rPr>
        <w:t xml:space="preserve">the effects of rapid climate change and immigration raids – </w:t>
      </w:r>
      <w:r w:rsidR="0009746D" w:rsidRPr="00BF6A3B">
        <w:rPr>
          <w:rFonts w:ascii="Calibri" w:hAnsi="Calibri" w:cs="Calibri"/>
        </w:rPr>
        <w:t xml:space="preserve">to the growing numbers of students who are low-income, experiencing homelessness, and those with disabilities -- </w:t>
      </w:r>
      <w:r w:rsidR="008B6141" w:rsidRPr="00BF6A3B">
        <w:rPr>
          <w:rFonts w:ascii="Calibri" w:hAnsi="Calibri" w:cs="Calibri"/>
        </w:rPr>
        <w:t xml:space="preserve">means that we have added many new </w:t>
      </w:r>
      <w:r w:rsidRPr="00BF6A3B">
        <w:rPr>
          <w:rFonts w:ascii="Calibri" w:hAnsi="Calibri" w:cs="Calibri"/>
        </w:rPr>
        <w:t xml:space="preserve">programs and other </w:t>
      </w:r>
      <w:r w:rsidR="00036C64" w:rsidRPr="00BF6A3B">
        <w:rPr>
          <w:rFonts w:ascii="Calibri" w:hAnsi="Calibri" w:cs="Calibri"/>
        </w:rPr>
        <w:t>initiatives</w:t>
      </w:r>
      <w:r w:rsidR="008B6141" w:rsidRPr="00BF6A3B">
        <w:rPr>
          <w:rFonts w:ascii="Calibri" w:hAnsi="Calibri" w:cs="Calibri"/>
        </w:rPr>
        <w:t xml:space="preserve"> to meet those need</w:t>
      </w:r>
      <w:r w:rsidR="0009746D" w:rsidRPr="00BF6A3B">
        <w:rPr>
          <w:rFonts w:ascii="Calibri" w:hAnsi="Calibri" w:cs="Calibri"/>
        </w:rPr>
        <w:t>s.  H</w:t>
      </w:r>
      <w:r w:rsidR="008B6141" w:rsidRPr="00BF6A3B">
        <w:rPr>
          <w:rFonts w:ascii="Calibri" w:hAnsi="Calibri" w:cs="Calibri"/>
        </w:rPr>
        <w:t>owever, the</w:t>
      </w:r>
      <w:r w:rsidR="0009746D" w:rsidRPr="00BF6A3B">
        <w:rPr>
          <w:rFonts w:ascii="Calibri" w:hAnsi="Calibri" w:cs="Calibri"/>
        </w:rPr>
        <w:t>se</w:t>
      </w:r>
      <w:r w:rsidR="008B6141" w:rsidRPr="00BF6A3B">
        <w:rPr>
          <w:rFonts w:ascii="Calibri" w:hAnsi="Calibri" w:cs="Calibri"/>
        </w:rPr>
        <w:t xml:space="preserve"> have landed on </w:t>
      </w:r>
      <w:r w:rsidRPr="00BF6A3B">
        <w:rPr>
          <w:rFonts w:ascii="Calibri" w:hAnsi="Calibri" w:cs="Calibri"/>
        </w:rPr>
        <w:t xml:space="preserve">top of other components in ways that schools </w:t>
      </w:r>
      <w:r w:rsidR="00036C64" w:rsidRPr="00BF6A3B">
        <w:rPr>
          <w:rFonts w:ascii="Calibri" w:hAnsi="Calibri" w:cs="Calibri"/>
        </w:rPr>
        <w:t>sometimes</w:t>
      </w:r>
      <w:r w:rsidRPr="00BF6A3B">
        <w:rPr>
          <w:rFonts w:ascii="Calibri" w:hAnsi="Calibri" w:cs="Calibri"/>
        </w:rPr>
        <w:t xml:space="preserve"> feel produce redundancies,</w:t>
      </w:r>
      <w:r w:rsidR="005445BA" w:rsidRPr="00BF6A3B">
        <w:rPr>
          <w:rFonts w:ascii="Calibri" w:hAnsi="Calibri" w:cs="Calibri"/>
        </w:rPr>
        <w:t xml:space="preserve"> </w:t>
      </w:r>
      <w:r w:rsidR="00036C64" w:rsidRPr="00BF6A3B">
        <w:rPr>
          <w:rFonts w:ascii="Calibri" w:hAnsi="Calibri" w:cs="Calibri"/>
        </w:rPr>
        <w:t xml:space="preserve">extensive </w:t>
      </w:r>
      <w:r w:rsidRPr="00BF6A3B">
        <w:rPr>
          <w:rFonts w:ascii="Calibri" w:hAnsi="Calibri" w:cs="Calibri"/>
        </w:rPr>
        <w:t>reporting requirements, and unnecessary restrictions</w:t>
      </w:r>
      <w:r w:rsidR="00036C64" w:rsidRPr="00BF6A3B">
        <w:rPr>
          <w:rFonts w:ascii="Calibri" w:hAnsi="Calibri" w:cs="Calibri"/>
        </w:rPr>
        <w:t xml:space="preserve"> on how they use funding</w:t>
      </w:r>
      <w:r w:rsidRPr="00BF6A3B">
        <w:rPr>
          <w:rFonts w:ascii="Calibri" w:hAnsi="Calibri" w:cs="Calibri"/>
        </w:rPr>
        <w:t xml:space="preserve">. </w:t>
      </w:r>
    </w:p>
    <w:p w14:paraId="67C37D3D" w14:textId="77777777" w:rsidR="00CA56C4" w:rsidRPr="00BF6A3B" w:rsidRDefault="00CA56C4" w:rsidP="00BF6A3B">
      <w:pPr>
        <w:spacing w:after="0" w:line="240" w:lineRule="auto"/>
        <w:rPr>
          <w:rFonts w:ascii="Calibri" w:hAnsi="Calibri" w:cs="Calibri"/>
        </w:rPr>
      </w:pPr>
    </w:p>
    <w:p w14:paraId="3978D33E" w14:textId="5B8157C7" w:rsidR="00566631" w:rsidRPr="00BF6A3B" w:rsidRDefault="00566631" w:rsidP="00BF6A3B">
      <w:pPr>
        <w:spacing w:after="0" w:line="240" w:lineRule="auto"/>
        <w:rPr>
          <w:rFonts w:ascii="Calibri" w:hAnsi="Calibri" w:cs="Calibri"/>
        </w:rPr>
      </w:pPr>
      <w:r w:rsidRPr="00BF6A3B">
        <w:rPr>
          <w:rFonts w:ascii="Calibri" w:hAnsi="Calibri" w:cs="Calibri"/>
        </w:rPr>
        <w:t>Districts talk about the Plan-demic when they refer to the many well-meaning initiatives launched to address the needs that arose during the pandemic. The programs are appreciated but the often duplicative and overlapping reporting and auditing requirements for each one, when cumulative, have been overwhelming, especially for small</w:t>
      </w:r>
      <w:r w:rsidR="002B32A3" w:rsidRPr="00BF6A3B">
        <w:rPr>
          <w:rFonts w:ascii="Calibri" w:hAnsi="Calibri" w:cs="Calibri"/>
        </w:rPr>
        <w:t xml:space="preserve">er </w:t>
      </w:r>
      <w:r w:rsidRPr="00BF6A3B">
        <w:rPr>
          <w:rFonts w:ascii="Calibri" w:hAnsi="Calibri" w:cs="Calibri"/>
        </w:rPr>
        <w:t xml:space="preserve">districts. </w:t>
      </w:r>
      <w:r w:rsidR="008919D0" w:rsidRPr="00BF6A3B">
        <w:rPr>
          <w:rFonts w:ascii="Calibri" w:hAnsi="Calibri" w:cs="Calibri"/>
        </w:rPr>
        <w:t>T</w:t>
      </w:r>
      <w:r w:rsidR="0009746D" w:rsidRPr="00BF6A3B">
        <w:rPr>
          <w:rFonts w:ascii="Calibri" w:hAnsi="Calibri" w:cs="Calibri"/>
        </w:rPr>
        <w:t>he</w:t>
      </w:r>
      <w:r w:rsidRPr="00BF6A3B">
        <w:rPr>
          <w:rFonts w:ascii="Calibri" w:hAnsi="Calibri" w:cs="Calibri"/>
        </w:rPr>
        <w:t>se req</w:t>
      </w:r>
      <w:r w:rsidR="0009746D" w:rsidRPr="00BF6A3B">
        <w:rPr>
          <w:rFonts w:ascii="Calibri" w:hAnsi="Calibri" w:cs="Calibri"/>
        </w:rPr>
        <w:t xml:space="preserve">uirements </w:t>
      </w:r>
      <w:r w:rsidR="008919D0" w:rsidRPr="00BF6A3B">
        <w:rPr>
          <w:rFonts w:ascii="Calibri" w:hAnsi="Calibri" w:cs="Calibri"/>
        </w:rPr>
        <w:t>cause districts to have to hire administrative</w:t>
      </w:r>
      <w:r w:rsidR="00573062" w:rsidRPr="00BF6A3B">
        <w:rPr>
          <w:rFonts w:ascii="Calibri" w:hAnsi="Calibri" w:cs="Calibri"/>
        </w:rPr>
        <w:t xml:space="preserve"> and fiscal managers of the many different streams of money t</w:t>
      </w:r>
      <w:r w:rsidRPr="00BF6A3B">
        <w:rPr>
          <w:rFonts w:ascii="Calibri" w:hAnsi="Calibri" w:cs="Calibri"/>
        </w:rPr>
        <w:t>hat must</w:t>
      </w:r>
      <w:r w:rsidR="00573062" w:rsidRPr="00BF6A3B">
        <w:rPr>
          <w:rFonts w:ascii="Calibri" w:hAnsi="Calibri" w:cs="Calibri"/>
        </w:rPr>
        <w:t xml:space="preserve"> be tracked and rules tha</w:t>
      </w:r>
      <w:r w:rsidRPr="00BF6A3B">
        <w:rPr>
          <w:rFonts w:ascii="Calibri" w:hAnsi="Calibri" w:cs="Calibri"/>
        </w:rPr>
        <w:t xml:space="preserve">t must </w:t>
      </w:r>
      <w:r w:rsidR="00573062" w:rsidRPr="00BF6A3B">
        <w:rPr>
          <w:rFonts w:ascii="Calibri" w:hAnsi="Calibri" w:cs="Calibri"/>
        </w:rPr>
        <w:t xml:space="preserve">be followed, </w:t>
      </w:r>
      <w:r w:rsidR="008919D0" w:rsidRPr="00BF6A3B">
        <w:rPr>
          <w:rFonts w:ascii="Calibri" w:hAnsi="Calibri" w:cs="Calibri"/>
        </w:rPr>
        <w:t>instead of teachers</w:t>
      </w:r>
      <w:r w:rsidR="009F369A" w:rsidRPr="00BF6A3B">
        <w:rPr>
          <w:rFonts w:ascii="Calibri" w:hAnsi="Calibri" w:cs="Calibri"/>
        </w:rPr>
        <w:t xml:space="preserve"> and other staff </w:t>
      </w:r>
      <w:r w:rsidR="002B32A3" w:rsidRPr="00BF6A3B">
        <w:rPr>
          <w:rFonts w:ascii="Calibri" w:hAnsi="Calibri" w:cs="Calibri"/>
        </w:rPr>
        <w:t xml:space="preserve">who directly </w:t>
      </w:r>
      <w:r w:rsidR="009F369A" w:rsidRPr="00BF6A3B">
        <w:rPr>
          <w:rFonts w:ascii="Calibri" w:hAnsi="Calibri" w:cs="Calibri"/>
        </w:rPr>
        <w:t>support studen</w:t>
      </w:r>
      <w:r w:rsidRPr="00BF6A3B">
        <w:rPr>
          <w:rFonts w:ascii="Calibri" w:hAnsi="Calibri" w:cs="Calibri"/>
        </w:rPr>
        <w:t>ts</w:t>
      </w:r>
      <w:r w:rsidR="008919D0" w:rsidRPr="00BF6A3B">
        <w:rPr>
          <w:rFonts w:ascii="Calibri" w:hAnsi="Calibri" w:cs="Calibri"/>
        </w:rPr>
        <w:t>.</w:t>
      </w:r>
      <w:r w:rsidR="0016656F" w:rsidRPr="00BF6A3B">
        <w:rPr>
          <w:rFonts w:ascii="Calibri" w:hAnsi="Calibri" w:cs="Calibri"/>
        </w:rPr>
        <w:t xml:space="preserve">  </w:t>
      </w:r>
    </w:p>
    <w:p w14:paraId="5B484576" w14:textId="77777777" w:rsidR="00566631" w:rsidRPr="00BF6A3B" w:rsidRDefault="00566631" w:rsidP="00BF6A3B">
      <w:pPr>
        <w:spacing w:after="0" w:line="240" w:lineRule="auto"/>
        <w:rPr>
          <w:rFonts w:ascii="Calibri" w:hAnsi="Calibri" w:cs="Calibri"/>
        </w:rPr>
      </w:pPr>
    </w:p>
    <w:p w14:paraId="41E9F52E" w14:textId="4BB8B59D" w:rsidR="008919D0" w:rsidRPr="00BF6A3B" w:rsidRDefault="00566631" w:rsidP="00BF6A3B">
      <w:pPr>
        <w:spacing w:after="0" w:line="240" w:lineRule="auto"/>
        <w:rPr>
          <w:rFonts w:ascii="Calibri" w:hAnsi="Calibri" w:cs="Calibri"/>
        </w:rPr>
      </w:pPr>
      <w:r w:rsidRPr="00BF6A3B">
        <w:rPr>
          <w:rFonts w:ascii="Calibri" w:hAnsi="Calibri" w:cs="Calibri"/>
        </w:rPr>
        <w:t>Th</w:t>
      </w:r>
      <w:r w:rsidR="0016656F" w:rsidRPr="00BF6A3B">
        <w:rPr>
          <w:rFonts w:ascii="Calibri" w:hAnsi="Calibri" w:cs="Calibri"/>
        </w:rPr>
        <w:t>e California School Boards Association produced a recent report called Drowning in Documentation</w:t>
      </w:r>
      <w:r w:rsidRPr="00BF6A3B">
        <w:rPr>
          <w:rFonts w:ascii="Calibri" w:hAnsi="Calibri" w:cs="Calibri"/>
        </w:rPr>
        <w:t xml:space="preserve"> </w:t>
      </w:r>
      <w:r w:rsidR="0016656F" w:rsidRPr="00BF6A3B">
        <w:rPr>
          <w:rFonts w:ascii="Calibri" w:hAnsi="Calibri" w:cs="Calibri"/>
        </w:rPr>
        <w:t>that itemized 103 annual reports and data submissions required of LEAs for federal and state programs.</w:t>
      </w:r>
      <w:r w:rsidRPr="00BF6A3B">
        <w:rPr>
          <w:rStyle w:val="FootnoteReference"/>
          <w:rFonts w:ascii="Calibri" w:hAnsi="Calibri" w:cs="Calibri"/>
        </w:rPr>
        <w:footnoteReference w:id="1"/>
      </w:r>
      <w:r w:rsidRPr="00BF6A3B">
        <w:rPr>
          <w:rFonts w:ascii="Calibri" w:hAnsi="Calibri" w:cs="Calibri"/>
        </w:rPr>
        <w:t xml:space="preserve"> </w:t>
      </w:r>
      <w:r w:rsidR="001C4B18" w:rsidRPr="00BF6A3B">
        <w:rPr>
          <w:rFonts w:ascii="Calibri" w:hAnsi="Calibri" w:cs="Calibri"/>
        </w:rPr>
        <w:t xml:space="preserve">  </w:t>
      </w:r>
    </w:p>
    <w:p w14:paraId="25CC7A47" w14:textId="77777777" w:rsidR="00CA56C4" w:rsidRPr="00BF6A3B" w:rsidRDefault="00CA56C4" w:rsidP="00BF6A3B">
      <w:pPr>
        <w:spacing w:after="0" w:line="240" w:lineRule="auto"/>
        <w:rPr>
          <w:rFonts w:ascii="Calibri" w:hAnsi="Calibri" w:cs="Calibri"/>
        </w:rPr>
      </w:pPr>
    </w:p>
    <w:p w14:paraId="3EADAEA7" w14:textId="307BB662" w:rsidR="008B6141" w:rsidRPr="00BF6A3B" w:rsidRDefault="008919D0" w:rsidP="00BF6A3B">
      <w:pPr>
        <w:spacing w:after="0" w:line="240" w:lineRule="auto"/>
        <w:rPr>
          <w:rFonts w:ascii="Calibri" w:hAnsi="Calibri" w:cs="Calibri"/>
        </w:rPr>
      </w:pPr>
      <w:r w:rsidRPr="00BF6A3B">
        <w:rPr>
          <w:rFonts w:ascii="Calibri" w:hAnsi="Calibri" w:cs="Calibri"/>
        </w:rPr>
        <w:t xml:space="preserve">The </w:t>
      </w:r>
      <w:r w:rsidR="00573062" w:rsidRPr="00BF6A3B">
        <w:rPr>
          <w:rFonts w:ascii="Calibri" w:hAnsi="Calibri" w:cs="Calibri"/>
        </w:rPr>
        <w:t>state</w:t>
      </w:r>
      <w:r w:rsidRPr="00BF6A3B">
        <w:rPr>
          <w:rFonts w:ascii="Calibri" w:hAnsi="Calibri" w:cs="Calibri"/>
        </w:rPr>
        <w:t xml:space="preserve"> has an important role</w:t>
      </w:r>
      <w:r w:rsidR="008B6141" w:rsidRPr="00BF6A3B">
        <w:rPr>
          <w:rFonts w:ascii="Calibri" w:hAnsi="Calibri" w:cs="Calibri"/>
        </w:rPr>
        <w:t xml:space="preserve"> in bringing coherence</w:t>
      </w:r>
      <w:r w:rsidRPr="00BF6A3B">
        <w:rPr>
          <w:rFonts w:ascii="Calibri" w:hAnsi="Calibri" w:cs="Calibri"/>
        </w:rPr>
        <w:t xml:space="preserve"> to it</w:t>
      </w:r>
      <w:r w:rsidR="00573062" w:rsidRPr="00BF6A3B">
        <w:rPr>
          <w:rFonts w:ascii="Calibri" w:hAnsi="Calibri" w:cs="Calibri"/>
        </w:rPr>
        <w:t>s</w:t>
      </w:r>
      <w:r w:rsidRPr="00BF6A3B">
        <w:rPr>
          <w:rFonts w:ascii="Calibri" w:hAnsi="Calibri" w:cs="Calibri"/>
        </w:rPr>
        <w:t xml:space="preserve"> support for schools so that </w:t>
      </w:r>
      <w:r w:rsidR="00573062" w:rsidRPr="00BF6A3B">
        <w:rPr>
          <w:rFonts w:ascii="Calibri" w:hAnsi="Calibri" w:cs="Calibri"/>
        </w:rPr>
        <w:t xml:space="preserve">schools </w:t>
      </w:r>
      <w:r w:rsidRPr="00BF6A3B">
        <w:rPr>
          <w:rFonts w:ascii="Calibri" w:hAnsi="Calibri" w:cs="Calibri"/>
        </w:rPr>
        <w:t xml:space="preserve">can be maximally effective. </w:t>
      </w:r>
    </w:p>
    <w:p w14:paraId="1A5C9034" w14:textId="77777777" w:rsidR="002B32A3" w:rsidRPr="00BF6A3B" w:rsidRDefault="002B32A3" w:rsidP="00BF6A3B">
      <w:pPr>
        <w:spacing w:after="0" w:line="240" w:lineRule="auto"/>
        <w:rPr>
          <w:rFonts w:ascii="Calibri" w:hAnsi="Calibri" w:cs="Calibri"/>
        </w:rPr>
      </w:pPr>
    </w:p>
    <w:p w14:paraId="20E2AF8B" w14:textId="26177B6A" w:rsidR="00573062" w:rsidRPr="00BF6A3B" w:rsidRDefault="002B32A3" w:rsidP="00BF6A3B">
      <w:pPr>
        <w:spacing w:after="0" w:line="240" w:lineRule="auto"/>
        <w:rPr>
          <w:rFonts w:ascii="Calibri" w:hAnsi="Calibri" w:cs="Calibri"/>
        </w:rPr>
      </w:pPr>
      <w:r w:rsidRPr="00BF6A3B">
        <w:rPr>
          <w:rFonts w:ascii="Calibri" w:hAnsi="Calibri" w:cs="Calibri"/>
        </w:rPr>
        <w:t>T</w:t>
      </w:r>
      <w:r w:rsidR="48493528" w:rsidRPr="00BF6A3B">
        <w:rPr>
          <w:rFonts w:ascii="Calibri" w:hAnsi="Calibri" w:cs="Calibri"/>
        </w:rPr>
        <w:t xml:space="preserve">here are many underlying sources of </w:t>
      </w:r>
      <w:r w:rsidR="5D8D8BCE" w:rsidRPr="00BF6A3B">
        <w:rPr>
          <w:rFonts w:ascii="Calibri" w:hAnsi="Calibri" w:cs="Calibri"/>
        </w:rPr>
        <w:t xml:space="preserve">systemic </w:t>
      </w:r>
      <w:r w:rsidR="0000192C">
        <w:rPr>
          <w:rFonts w:ascii="Calibri" w:hAnsi="Calibri" w:cs="Calibri"/>
        </w:rPr>
        <w:t xml:space="preserve">instability and </w:t>
      </w:r>
      <w:r w:rsidR="48493528" w:rsidRPr="00BF6A3B">
        <w:rPr>
          <w:rFonts w:ascii="Calibri" w:hAnsi="Calibri" w:cs="Calibri"/>
        </w:rPr>
        <w:t xml:space="preserve">incoherence that we have inherited and </w:t>
      </w:r>
      <w:proofErr w:type="gramStart"/>
      <w:r w:rsidR="48493528" w:rsidRPr="00BF6A3B">
        <w:rPr>
          <w:rFonts w:ascii="Calibri" w:hAnsi="Calibri" w:cs="Calibri"/>
        </w:rPr>
        <w:t>have to</w:t>
      </w:r>
      <w:proofErr w:type="gramEnd"/>
      <w:r w:rsidR="48493528" w:rsidRPr="00BF6A3B">
        <w:rPr>
          <w:rFonts w:ascii="Calibri" w:hAnsi="Calibri" w:cs="Calibri"/>
        </w:rPr>
        <w:t xml:space="preserve"> contend wit</w:t>
      </w:r>
      <w:r w:rsidR="00B810DA" w:rsidRPr="00BF6A3B">
        <w:rPr>
          <w:rFonts w:ascii="Calibri" w:hAnsi="Calibri" w:cs="Calibri"/>
        </w:rPr>
        <w:t>h:</w:t>
      </w:r>
    </w:p>
    <w:p w14:paraId="278B9516" w14:textId="77777777" w:rsidR="00CA56C4" w:rsidRPr="00BF6A3B" w:rsidRDefault="00CA56C4" w:rsidP="00BF6A3B">
      <w:pPr>
        <w:spacing w:after="0" w:line="240" w:lineRule="auto"/>
        <w:rPr>
          <w:rFonts w:ascii="Calibri" w:hAnsi="Calibri" w:cs="Calibri"/>
        </w:rPr>
      </w:pPr>
    </w:p>
    <w:p w14:paraId="01DB7B3A" w14:textId="0931A0AC" w:rsidR="000D3975" w:rsidRPr="00BF6A3B" w:rsidRDefault="000D3975" w:rsidP="00BF6A3B">
      <w:pPr>
        <w:pStyle w:val="ListParagraph"/>
        <w:numPr>
          <w:ilvl w:val="0"/>
          <w:numId w:val="3"/>
        </w:numPr>
        <w:spacing w:line="240" w:lineRule="auto"/>
        <w:rPr>
          <w:rFonts w:ascii="Calibri" w:hAnsi="Calibri" w:cs="Calibri"/>
        </w:rPr>
      </w:pPr>
      <w:r w:rsidRPr="00BF6A3B">
        <w:rPr>
          <w:rFonts w:ascii="Calibri" w:hAnsi="Calibri" w:cs="Calibri"/>
          <w:b/>
          <w:bCs/>
        </w:rPr>
        <w:t>Multiple state and federal initiatives addressing similar goals</w:t>
      </w:r>
      <w:r w:rsidRPr="00BF6A3B">
        <w:rPr>
          <w:rFonts w:ascii="Calibri" w:hAnsi="Calibri" w:cs="Calibri"/>
        </w:rPr>
        <w:t xml:space="preserve"> that </w:t>
      </w:r>
      <w:r w:rsidR="0000192C">
        <w:rPr>
          <w:rFonts w:ascii="Calibri" w:hAnsi="Calibri" w:cs="Calibri"/>
        </w:rPr>
        <w:t xml:space="preserve">have </w:t>
      </w:r>
      <w:r w:rsidRPr="00BF6A3B">
        <w:rPr>
          <w:rFonts w:ascii="Calibri" w:hAnsi="Calibri" w:cs="Calibri"/>
        </w:rPr>
        <w:t>pile</w:t>
      </w:r>
      <w:r w:rsidR="0000192C">
        <w:rPr>
          <w:rFonts w:ascii="Calibri" w:hAnsi="Calibri" w:cs="Calibri"/>
        </w:rPr>
        <w:t>d</w:t>
      </w:r>
      <w:r w:rsidRPr="00BF6A3B">
        <w:rPr>
          <w:rFonts w:ascii="Calibri" w:hAnsi="Calibri" w:cs="Calibri"/>
        </w:rPr>
        <w:t xml:space="preserve"> up at different points in time with different application, reporting, </w:t>
      </w:r>
      <w:r w:rsidR="0000192C">
        <w:rPr>
          <w:rFonts w:ascii="Calibri" w:hAnsi="Calibri" w:cs="Calibri"/>
        </w:rPr>
        <w:t xml:space="preserve">implementation, </w:t>
      </w:r>
      <w:r w:rsidRPr="00BF6A3B">
        <w:rPr>
          <w:rFonts w:ascii="Calibri" w:hAnsi="Calibri" w:cs="Calibri"/>
        </w:rPr>
        <w:t xml:space="preserve">and auditing requirements. </w:t>
      </w:r>
      <w:r w:rsidR="0000192C">
        <w:rPr>
          <w:rFonts w:ascii="Calibri" w:hAnsi="Calibri" w:cs="Calibri"/>
        </w:rPr>
        <w:t xml:space="preserve">A case in point </w:t>
      </w:r>
      <w:r w:rsidR="001C1232">
        <w:rPr>
          <w:rFonts w:ascii="Calibri" w:hAnsi="Calibri" w:cs="Calibri"/>
        </w:rPr>
        <w:t xml:space="preserve">is </w:t>
      </w:r>
      <w:r w:rsidR="0000192C">
        <w:rPr>
          <w:rFonts w:ascii="Calibri" w:hAnsi="Calibri" w:cs="Calibri"/>
        </w:rPr>
        <w:t>t</w:t>
      </w:r>
      <w:r w:rsidR="00BF6A3B">
        <w:rPr>
          <w:rFonts w:ascii="Calibri" w:hAnsi="Calibri" w:cs="Calibri"/>
        </w:rPr>
        <w:t>he</w:t>
      </w:r>
      <w:r w:rsidR="001C1232">
        <w:rPr>
          <w:rFonts w:ascii="Calibri" w:hAnsi="Calibri" w:cs="Calibri"/>
        </w:rPr>
        <w:t xml:space="preserve"> bevy of </w:t>
      </w:r>
      <w:r w:rsidR="00BF6A3B">
        <w:rPr>
          <w:rFonts w:ascii="Calibri" w:hAnsi="Calibri" w:cs="Calibri"/>
        </w:rPr>
        <w:t xml:space="preserve">programs districts now juggle for career and technical education with </w:t>
      </w:r>
      <w:r w:rsidR="001C1232">
        <w:rPr>
          <w:rFonts w:ascii="Calibri" w:hAnsi="Calibri" w:cs="Calibri"/>
        </w:rPr>
        <w:t xml:space="preserve">application processes, </w:t>
      </w:r>
      <w:r w:rsidR="00BF6A3B">
        <w:rPr>
          <w:rFonts w:ascii="Calibri" w:hAnsi="Calibri" w:cs="Calibri"/>
        </w:rPr>
        <w:t>different timelines, educational and credentialing requirements, and funding rules</w:t>
      </w:r>
      <w:r w:rsidR="0000192C">
        <w:rPr>
          <w:rFonts w:ascii="Calibri" w:hAnsi="Calibri" w:cs="Calibri"/>
        </w:rPr>
        <w:t>, creating incoherence and inefficiencies</w:t>
      </w:r>
      <w:r w:rsidR="00BF6A3B">
        <w:rPr>
          <w:rFonts w:ascii="Calibri" w:hAnsi="Calibri" w:cs="Calibri"/>
        </w:rPr>
        <w:t xml:space="preserve">. </w:t>
      </w:r>
    </w:p>
    <w:p w14:paraId="27D8D775" w14:textId="77777777" w:rsidR="000D3975" w:rsidRPr="00BF6A3B" w:rsidRDefault="000D3975" w:rsidP="00BF6A3B">
      <w:pPr>
        <w:pStyle w:val="ListParagraph"/>
        <w:spacing w:line="240" w:lineRule="auto"/>
        <w:rPr>
          <w:rFonts w:ascii="Calibri" w:hAnsi="Calibri" w:cs="Calibri"/>
        </w:rPr>
      </w:pPr>
    </w:p>
    <w:p w14:paraId="4AAF35D5" w14:textId="6ECF7722" w:rsidR="001C4B18" w:rsidRPr="00BF6A3B" w:rsidRDefault="00362A45" w:rsidP="00BF6A3B">
      <w:pPr>
        <w:pStyle w:val="ListParagraph"/>
        <w:numPr>
          <w:ilvl w:val="0"/>
          <w:numId w:val="3"/>
        </w:numPr>
        <w:spacing w:after="0" w:line="240" w:lineRule="auto"/>
        <w:rPr>
          <w:rFonts w:ascii="Calibri" w:hAnsi="Calibri" w:cs="Calibri"/>
        </w:rPr>
      </w:pPr>
      <w:r w:rsidRPr="00BF6A3B">
        <w:rPr>
          <w:rFonts w:ascii="Calibri" w:hAnsi="Calibri" w:cs="Calibri"/>
          <w:b/>
          <w:bCs/>
        </w:rPr>
        <w:t>A fragmented system of governance and implementation</w:t>
      </w:r>
      <w:r w:rsidRPr="00BF6A3B">
        <w:rPr>
          <w:rFonts w:ascii="Calibri" w:hAnsi="Calibri" w:cs="Calibri"/>
        </w:rPr>
        <w:t xml:space="preserve"> </w:t>
      </w:r>
      <w:r w:rsidR="00B810DA" w:rsidRPr="00BF6A3B">
        <w:rPr>
          <w:rFonts w:ascii="Calibri" w:hAnsi="Calibri" w:cs="Calibri"/>
        </w:rPr>
        <w:t xml:space="preserve">- </w:t>
      </w:r>
      <w:r w:rsidR="4C5A93FA" w:rsidRPr="00BF6A3B">
        <w:rPr>
          <w:rFonts w:ascii="Calibri" w:hAnsi="Calibri" w:cs="Calibri"/>
        </w:rPr>
        <w:t>includ</w:t>
      </w:r>
      <w:r w:rsidR="00B810DA" w:rsidRPr="00BF6A3B">
        <w:rPr>
          <w:rFonts w:ascii="Calibri" w:hAnsi="Calibri" w:cs="Calibri"/>
        </w:rPr>
        <w:t>ing</w:t>
      </w:r>
      <w:r w:rsidR="4C5A93FA" w:rsidRPr="00BF6A3B">
        <w:rPr>
          <w:rFonts w:ascii="Calibri" w:hAnsi="Calibri" w:cs="Calibri"/>
        </w:rPr>
        <w:t xml:space="preserve"> the State Board of Education, California Department of Education, California Collaborative for Education</w:t>
      </w:r>
      <w:r w:rsidR="002B32A3" w:rsidRPr="00BF6A3B">
        <w:rPr>
          <w:rFonts w:ascii="Calibri" w:hAnsi="Calibri" w:cs="Calibri"/>
        </w:rPr>
        <w:t>al</w:t>
      </w:r>
      <w:r w:rsidR="4C5A93FA" w:rsidRPr="00BF6A3B">
        <w:rPr>
          <w:rFonts w:ascii="Calibri" w:hAnsi="Calibri" w:cs="Calibri"/>
        </w:rPr>
        <w:t xml:space="preserve"> Excellence, California Commission on Teacher Credentialing, Fiscal Crisis and M</w:t>
      </w:r>
      <w:r w:rsidR="29B55210" w:rsidRPr="00BF6A3B">
        <w:rPr>
          <w:rFonts w:ascii="Calibri" w:hAnsi="Calibri" w:cs="Calibri"/>
        </w:rPr>
        <w:t>anagement Assistance Team, 58 county offices of education</w:t>
      </w:r>
      <w:r w:rsidR="00B810DA" w:rsidRPr="00BF6A3B">
        <w:rPr>
          <w:rFonts w:ascii="Calibri" w:hAnsi="Calibri" w:cs="Calibri"/>
        </w:rPr>
        <w:t xml:space="preserve"> and </w:t>
      </w:r>
      <w:r w:rsidR="29B55210" w:rsidRPr="00BF6A3B">
        <w:rPr>
          <w:rFonts w:ascii="Calibri" w:hAnsi="Calibri" w:cs="Calibri"/>
        </w:rPr>
        <w:t>a higher education system that includes</w:t>
      </w:r>
      <w:r w:rsidR="008C74A2" w:rsidRPr="00BF6A3B">
        <w:rPr>
          <w:rFonts w:ascii="Calibri" w:hAnsi="Calibri" w:cs="Calibri"/>
        </w:rPr>
        <w:t xml:space="preserve"> </w:t>
      </w:r>
      <w:r w:rsidR="29B55210" w:rsidRPr="00BF6A3B">
        <w:rPr>
          <w:rFonts w:ascii="Calibri" w:hAnsi="Calibri" w:cs="Calibri"/>
        </w:rPr>
        <w:t xml:space="preserve">the California Community Colleges, California State University </w:t>
      </w:r>
      <w:r w:rsidR="57C7A7F4" w:rsidRPr="00BF6A3B">
        <w:rPr>
          <w:rFonts w:ascii="Calibri" w:hAnsi="Calibri" w:cs="Calibri"/>
        </w:rPr>
        <w:t xml:space="preserve">system </w:t>
      </w:r>
      <w:r w:rsidR="29B55210" w:rsidRPr="00BF6A3B">
        <w:rPr>
          <w:rFonts w:ascii="Calibri" w:hAnsi="Calibri" w:cs="Calibri"/>
        </w:rPr>
        <w:t>and University of California</w:t>
      </w:r>
      <w:r w:rsidR="3A78A44F" w:rsidRPr="00BF6A3B">
        <w:rPr>
          <w:rFonts w:ascii="Calibri" w:hAnsi="Calibri" w:cs="Calibri"/>
        </w:rPr>
        <w:t xml:space="preserve"> system</w:t>
      </w:r>
      <w:r w:rsidR="008C74A2" w:rsidRPr="00BF6A3B">
        <w:rPr>
          <w:rFonts w:ascii="Calibri" w:hAnsi="Calibri" w:cs="Calibri"/>
        </w:rPr>
        <w:t xml:space="preserve"> as individual, independent segments -- </w:t>
      </w:r>
      <w:r w:rsidR="002B32A3" w:rsidRPr="00BF6A3B">
        <w:rPr>
          <w:rFonts w:ascii="Calibri" w:hAnsi="Calibri" w:cs="Calibri"/>
        </w:rPr>
        <w:t xml:space="preserve">which </w:t>
      </w:r>
      <w:r w:rsidR="008C74A2" w:rsidRPr="00BF6A3B">
        <w:rPr>
          <w:rFonts w:ascii="Calibri" w:hAnsi="Calibri" w:cs="Calibri"/>
        </w:rPr>
        <w:t xml:space="preserve">together </w:t>
      </w:r>
      <w:r w:rsidR="001C4B18" w:rsidRPr="00BF6A3B">
        <w:rPr>
          <w:rFonts w:ascii="Calibri" w:hAnsi="Calibri" w:cs="Calibri"/>
        </w:rPr>
        <w:t xml:space="preserve">creates </w:t>
      </w:r>
      <w:r w:rsidR="008C74A2" w:rsidRPr="00BF6A3B">
        <w:rPr>
          <w:rFonts w:ascii="Calibri" w:hAnsi="Calibri" w:cs="Calibri"/>
        </w:rPr>
        <w:t>rules and processes</w:t>
      </w:r>
      <w:r w:rsidR="001C4B18" w:rsidRPr="00BF6A3B">
        <w:rPr>
          <w:rFonts w:ascii="Calibri" w:hAnsi="Calibri" w:cs="Calibri"/>
        </w:rPr>
        <w:t xml:space="preserve"> </w:t>
      </w:r>
      <w:r w:rsidR="3BAFD2CA" w:rsidRPr="00BF6A3B">
        <w:rPr>
          <w:rFonts w:ascii="Calibri" w:hAnsi="Calibri" w:cs="Calibri"/>
        </w:rPr>
        <w:t>without coordination</w:t>
      </w:r>
      <w:r w:rsidR="002B32A3" w:rsidRPr="00BF6A3B">
        <w:rPr>
          <w:rFonts w:ascii="Calibri" w:hAnsi="Calibri" w:cs="Calibri"/>
        </w:rPr>
        <w:t xml:space="preserve"> that</w:t>
      </w:r>
      <w:r w:rsidR="3BAFD2CA" w:rsidRPr="00BF6A3B">
        <w:rPr>
          <w:rFonts w:ascii="Calibri" w:hAnsi="Calibri" w:cs="Calibri"/>
        </w:rPr>
        <w:t xml:space="preserve"> </w:t>
      </w:r>
      <w:r w:rsidR="001C4B18" w:rsidRPr="00BF6A3B">
        <w:rPr>
          <w:rFonts w:ascii="Calibri" w:hAnsi="Calibri" w:cs="Calibri"/>
        </w:rPr>
        <w:t>are not always aligned</w:t>
      </w:r>
      <w:r w:rsidR="1DA2270A" w:rsidRPr="00BF6A3B">
        <w:rPr>
          <w:rFonts w:ascii="Calibri" w:hAnsi="Calibri" w:cs="Calibri"/>
        </w:rPr>
        <w:t>.</w:t>
      </w:r>
      <w:r w:rsidR="0000192C">
        <w:rPr>
          <w:rFonts w:ascii="Calibri" w:hAnsi="Calibri" w:cs="Calibri"/>
        </w:rPr>
        <w:t xml:space="preserve"> Districts can be buffeted by regulations from different sectors that are inconsistent and create the need for many workarounds.  Furthermore, a lack of alignment of coursework pathways leading to college and careers create unnecessary costs and barriers to students’ attainment of credentials and degrees.  </w:t>
      </w:r>
    </w:p>
    <w:p w14:paraId="544E9151" w14:textId="77777777" w:rsidR="00B810DA" w:rsidRPr="00BF6A3B" w:rsidRDefault="00B810DA" w:rsidP="00BF6A3B">
      <w:pPr>
        <w:pStyle w:val="ListParagraph"/>
        <w:spacing w:after="0" w:line="240" w:lineRule="auto"/>
        <w:rPr>
          <w:rFonts w:ascii="Calibri" w:hAnsi="Calibri" w:cs="Calibri"/>
        </w:rPr>
      </w:pPr>
    </w:p>
    <w:p w14:paraId="558EA398" w14:textId="233E1AEE" w:rsidR="00362A45" w:rsidRPr="00BF6A3B" w:rsidRDefault="001C4B18" w:rsidP="00BF6A3B">
      <w:pPr>
        <w:pStyle w:val="ListParagraph"/>
        <w:numPr>
          <w:ilvl w:val="0"/>
          <w:numId w:val="3"/>
        </w:numPr>
        <w:spacing w:after="0" w:line="240" w:lineRule="auto"/>
        <w:rPr>
          <w:rFonts w:ascii="Calibri" w:hAnsi="Calibri" w:cs="Calibri"/>
        </w:rPr>
      </w:pPr>
      <w:r w:rsidRPr="00BF6A3B">
        <w:rPr>
          <w:rFonts w:ascii="Calibri" w:hAnsi="Calibri" w:cs="Calibri"/>
          <w:b/>
          <w:bCs/>
        </w:rPr>
        <w:lastRenderedPageBreak/>
        <w:t>Unsta</w:t>
      </w:r>
      <w:r w:rsidR="00362A45" w:rsidRPr="00BF6A3B">
        <w:rPr>
          <w:rFonts w:ascii="Calibri" w:hAnsi="Calibri" w:cs="Calibri"/>
          <w:b/>
          <w:bCs/>
        </w:rPr>
        <w:t xml:space="preserve">ble </w:t>
      </w:r>
      <w:r w:rsidR="31966668" w:rsidRPr="00BF6A3B">
        <w:rPr>
          <w:rFonts w:ascii="Calibri" w:hAnsi="Calibri" w:cs="Calibri"/>
          <w:b/>
          <w:bCs/>
        </w:rPr>
        <w:t xml:space="preserve">state </w:t>
      </w:r>
      <w:r w:rsidR="00362A45" w:rsidRPr="00BF6A3B">
        <w:rPr>
          <w:rFonts w:ascii="Calibri" w:hAnsi="Calibri" w:cs="Calibri"/>
          <w:b/>
          <w:bCs/>
        </w:rPr>
        <w:t>revenues</w:t>
      </w:r>
      <w:r w:rsidR="00362A45" w:rsidRPr="00BF6A3B">
        <w:rPr>
          <w:rFonts w:ascii="Calibri" w:hAnsi="Calibri" w:cs="Calibri"/>
        </w:rPr>
        <w:t xml:space="preserve">, which </w:t>
      </w:r>
      <w:r w:rsidR="002B32A3" w:rsidRPr="00BF6A3B">
        <w:rPr>
          <w:rFonts w:ascii="Calibri" w:hAnsi="Calibri" w:cs="Calibri"/>
        </w:rPr>
        <w:t xml:space="preserve">can </w:t>
      </w:r>
      <w:r w:rsidR="2C1FEE94" w:rsidRPr="00BF6A3B">
        <w:rPr>
          <w:rFonts w:ascii="Calibri" w:hAnsi="Calibri" w:cs="Calibri"/>
        </w:rPr>
        <w:t xml:space="preserve">lead to </w:t>
      </w:r>
      <w:r w:rsidR="002B32A3" w:rsidRPr="00BF6A3B">
        <w:rPr>
          <w:rFonts w:ascii="Calibri" w:hAnsi="Calibri" w:cs="Calibri"/>
        </w:rPr>
        <w:t xml:space="preserve">large annual </w:t>
      </w:r>
      <w:r w:rsidR="2C1FEE94" w:rsidRPr="00BF6A3B">
        <w:rPr>
          <w:rFonts w:ascii="Calibri" w:hAnsi="Calibri" w:cs="Calibri"/>
        </w:rPr>
        <w:t xml:space="preserve">fluctuations in available resources, </w:t>
      </w:r>
      <w:r w:rsidR="002B32A3" w:rsidRPr="00BF6A3B">
        <w:rPr>
          <w:rFonts w:ascii="Calibri" w:hAnsi="Calibri" w:cs="Calibri"/>
        </w:rPr>
        <w:t>creating</w:t>
      </w:r>
      <w:r w:rsidR="4CFD02F9" w:rsidRPr="00BF6A3B">
        <w:rPr>
          <w:rFonts w:ascii="Calibri" w:hAnsi="Calibri" w:cs="Calibri"/>
        </w:rPr>
        <w:t xml:space="preserve"> </w:t>
      </w:r>
      <w:r w:rsidR="00362A45" w:rsidRPr="00BF6A3B">
        <w:rPr>
          <w:rFonts w:ascii="Calibri" w:hAnsi="Calibri" w:cs="Calibri"/>
        </w:rPr>
        <w:t xml:space="preserve">the need for one-time funding strategies that </w:t>
      </w:r>
      <w:r w:rsidRPr="00BF6A3B">
        <w:rPr>
          <w:rFonts w:ascii="Calibri" w:hAnsi="Calibri" w:cs="Calibri"/>
        </w:rPr>
        <w:t xml:space="preserve">produce </w:t>
      </w:r>
      <w:r w:rsidR="00362A45" w:rsidRPr="00BF6A3B">
        <w:rPr>
          <w:rFonts w:ascii="Calibri" w:hAnsi="Calibri" w:cs="Calibri"/>
        </w:rPr>
        <w:t xml:space="preserve">categorical programs </w:t>
      </w:r>
      <w:r w:rsidR="008C74A2" w:rsidRPr="00BF6A3B">
        <w:rPr>
          <w:rFonts w:ascii="Calibri" w:hAnsi="Calibri" w:cs="Calibri"/>
        </w:rPr>
        <w:t xml:space="preserve">which then </w:t>
      </w:r>
      <w:r w:rsidR="002B32A3" w:rsidRPr="00BF6A3B">
        <w:rPr>
          <w:rFonts w:ascii="Calibri" w:hAnsi="Calibri" w:cs="Calibri"/>
        </w:rPr>
        <w:t xml:space="preserve">often </w:t>
      </w:r>
      <w:r w:rsidRPr="00BF6A3B">
        <w:rPr>
          <w:rFonts w:ascii="Calibri" w:hAnsi="Calibri" w:cs="Calibri"/>
        </w:rPr>
        <w:t>come and g</w:t>
      </w:r>
      <w:r w:rsidR="00620868" w:rsidRPr="00BF6A3B">
        <w:rPr>
          <w:rFonts w:ascii="Calibri" w:hAnsi="Calibri" w:cs="Calibri"/>
        </w:rPr>
        <w:t xml:space="preserve">o, adding to the incoherence of the system. </w:t>
      </w:r>
    </w:p>
    <w:p w14:paraId="7D8961CF" w14:textId="77777777" w:rsidR="008C74A2" w:rsidRPr="00BF6A3B" w:rsidRDefault="008C74A2" w:rsidP="00BF6A3B">
      <w:pPr>
        <w:pStyle w:val="ListParagraph"/>
        <w:spacing w:line="240" w:lineRule="auto"/>
        <w:rPr>
          <w:rFonts w:ascii="Calibri" w:hAnsi="Calibri" w:cs="Calibri"/>
        </w:rPr>
      </w:pPr>
    </w:p>
    <w:p w14:paraId="3A346C22" w14:textId="4812B1D1" w:rsidR="00BF6A3B" w:rsidRDefault="0000192C" w:rsidP="00BF6A3B">
      <w:pPr>
        <w:pStyle w:val="ListParagraph"/>
        <w:numPr>
          <w:ilvl w:val="0"/>
          <w:numId w:val="3"/>
        </w:numPr>
        <w:spacing w:line="240" w:lineRule="auto"/>
        <w:rPr>
          <w:rFonts w:ascii="Calibri" w:hAnsi="Calibri" w:cs="Calibri"/>
        </w:rPr>
      </w:pPr>
      <w:r>
        <w:rPr>
          <w:rFonts w:ascii="Calibri" w:hAnsi="Calibri" w:cs="Calibri"/>
          <w:b/>
          <w:bCs/>
        </w:rPr>
        <w:t>Year-by-year</w:t>
      </w:r>
      <w:r w:rsidR="008C74A2" w:rsidRPr="00BF6A3B">
        <w:rPr>
          <w:rFonts w:ascii="Calibri" w:hAnsi="Calibri" w:cs="Calibri"/>
          <w:b/>
          <w:bCs/>
        </w:rPr>
        <w:t xml:space="preserve"> state budgeting with </w:t>
      </w:r>
      <w:r>
        <w:rPr>
          <w:rFonts w:ascii="Calibri" w:hAnsi="Calibri" w:cs="Calibri"/>
          <w:b/>
          <w:bCs/>
        </w:rPr>
        <w:t xml:space="preserve">school </w:t>
      </w:r>
      <w:r w:rsidR="008C74A2" w:rsidRPr="00BF6A3B">
        <w:rPr>
          <w:rFonts w:ascii="Calibri" w:hAnsi="Calibri" w:cs="Calibri"/>
          <w:b/>
          <w:bCs/>
        </w:rPr>
        <w:t>budgets not confirmed until July</w:t>
      </w:r>
      <w:r>
        <w:rPr>
          <w:rFonts w:ascii="Calibri" w:hAnsi="Calibri" w:cs="Calibri"/>
        </w:rPr>
        <w:t>.  This</w:t>
      </w:r>
      <w:r w:rsidR="008C74A2" w:rsidRPr="00BF6A3B">
        <w:rPr>
          <w:rFonts w:ascii="Calibri" w:hAnsi="Calibri" w:cs="Calibri"/>
        </w:rPr>
        <w:t xml:space="preserve"> creates uncertainty leading to incoherence when districts must</w:t>
      </w:r>
      <w:r w:rsidR="000D3975" w:rsidRPr="00BF6A3B">
        <w:rPr>
          <w:rFonts w:ascii="Calibri" w:hAnsi="Calibri" w:cs="Calibri"/>
        </w:rPr>
        <w:t xml:space="preserve"> adopt </w:t>
      </w:r>
      <w:r w:rsidR="008C74A2" w:rsidRPr="00BF6A3B">
        <w:rPr>
          <w:rFonts w:ascii="Calibri" w:hAnsi="Calibri" w:cs="Calibri"/>
        </w:rPr>
        <w:t>plans much earlier for the following school year</w:t>
      </w:r>
      <w:r>
        <w:rPr>
          <w:rFonts w:ascii="Calibri" w:hAnsi="Calibri" w:cs="Calibri"/>
        </w:rPr>
        <w:t>s on multi-year cycles</w:t>
      </w:r>
      <w:r w:rsidR="000D3975" w:rsidRPr="00BF6A3B">
        <w:rPr>
          <w:rFonts w:ascii="Calibri" w:hAnsi="Calibri" w:cs="Calibri"/>
        </w:rPr>
        <w:t xml:space="preserve"> and must publish </w:t>
      </w:r>
      <w:r>
        <w:rPr>
          <w:rFonts w:ascii="Calibri" w:hAnsi="Calibri" w:cs="Calibri"/>
        </w:rPr>
        <w:t xml:space="preserve">annual </w:t>
      </w:r>
      <w:r w:rsidR="000D3975" w:rsidRPr="00BF6A3B">
        <w:rPr>
          <w:rFonts w:ascii="Calibri" w:hAnsi="Calibri" w:cs="Calibri"/>
        </w:rPr>
        <w:t>March 15</w:t>
      </w:r>
      <w:r w:rsidR="000D3975" w:rsidRPr="00BF6A3B">
        <w:rPr>
          <w:rFonts w:ascii="Calibri" w:hAnsi="Calibri" w:cs="Calibri"/>
          <w:vertAlign w:val="superscript"/>
        </w:rPr>
        <w:t>th</w:t>
      </w:r>
      <w:r w:rsidR="000D3975" w:rsidRPr="00BF6A3B">
        <w:rPr>
          <w:rFonts w:ascii="Calibri" w:hAnsi="Calibri" w:cs="Calibri"/>
        </w:rPr>
        <w:t xml:space="preserve"> layoff notifications </w:t>
      </w:r>
      <w:r w:rsidR="008C74A2" w:rsidRPr="00BF6A3B">
        <w:rPr>
          <w:rFonts w:ascii="Calibri" w:hAnsi="Calibri" w:cs="Calibri"/>
        </w:rPr>
        <w:t>that may or may not materialize once budgets are known</w:t>
      </w:r>
      <w:r w:rsidR="000D3975" w:rsidRPr="00BF6A3B">
        <w:rPr>
          <w:rFonts w:ascii="Calibri" w:hAnsi="Calibri" w:cs="Calibri"/>
        </w:rPr>
        <w:t>. This contributes to the stress and turnover of our educators and leads to disruptions in instructional continuity and coherence.</w:t>
      </w:r>
    </w:p>
    <w:p w14:paraId="16C45866" w14:textId="77777777" w:rsidR="00BF6A3B" w:rsidRPr="00BF6A3B" w:rsidRDefault="00BF6A3B" w:rsidP="00BF6A3B">
      <w:pPr>
        <w:pStyle w:val="ListParagraph"/>
        <w:spacing w:line="240" w:lineRule="auto"/>
        <w:rPr>
          <w:rFonts w:ascii="Calibri" w:hAnsi="Calibri" w:cs="Calibri"/>
        </w:rPr>
      </w:pPr>
    </w:p>
    <w:p w14:paraId="218009B8" w14:textId="77777777" w:rsidR="00EA496D" w:rsidRPr="00BF6A3B" w:rsidRDefault="00F43E4F" w:rsidP="00BF6A3B">
      <w:pPr>
        <w:pStyle w:val="ListParagraph"/>
        <w:numPr>
          <w:ilvl w:val="0"/>
          <w:numId w:val="3"/>
        </w:numPr>
        <w:spacing w:after="0" w:line="240" w:lineRule="auto"/>
        <w:rPr>
          <w:rFonts w:ascii="Calibri" w:hAnsi="Calibri" w:cs="Calibri"/>
        </w:rPr>
      </w:pPr>
      <w:r w:rsidRPr="00BF6A3B">
        <w:rPr>
          <w:rFonts w:ascii="Calibri" w:hAnsi="Calibri" w:cs="Calibri"/>
          <w:b/>
          <w:bCs/>
        </w:rPr>
        <w:t xml:space="preserve">A funding </w:t>
      </w:r>
      <w:r w:rsidR="00620868" w:rsidRPr="00BF6A3B">
        <w:rPr>
          <w:rFonts w:ascii="Calibri" w:hAnsi="Calibri" w:cs="Calibri"/>
          <w:b/>
          <w:bCs/>
        </w:rPr>
        <w:t>system based on Average Daily Attendance</w:t>
      </w:r>
      <w:r w:rsidR="00EA496D" w:rsidRPr="00BF6A3B">
        <w:rPr>
          <w:rFonts w:ascii="Calibri" w:hAnsi="Calibri" w:cs="Calibri"/>
          <w:b/>
          <w:bCs/>
        </w:rPr>
        <w:t xml:space="preserve"> (ADA)</w:t>
      </w:r>
      <w:r w:rsidRPr="00BF6A3B">
        <w:rPr>
          <w:rFonts w:ascii="Calibri" w:hAnsi="Calibri" w:cs="Calibri"/>
        </w:rPr>
        <w:t>,</w:t>
      </w:r>
      <w:r w:rsidR="00620868" w:rsidRPr="00BF6A3B">
        <w:rPr>
          <w:rFonts w:ascii="Calibri" w:hAnsi="Calibri" w:cs="Calibri"/>
        </w:rPr>
        <w:t xml:space="preserve"> which is increasingly unpredictable at a time when growing impacts of climate events and immigration raids disrupt both students’ abilities to get to school and the and the attendance dollars on which districts rely to maintain coherent plans and practices. </w:t>
      </w:r>
      <w:r w:rsidR="00EA496D" w:rsidRPr="00BF6A3B">
        <w:rPr>
          <w:rFonts w:ascii="Calibri" w:hAnsi="Calibri" w:cs="Calibri"/>
        </w:rPr>
        <w:t xml:space="preserve"> </w:t>
      </w:r>
    </w:p>
    <w:p w14:paraId="48019E6D" w14:textId="77777777" w:rsidR="00EA496D" w:rsidRPr="00BF6A3B" w:rsidRDefault="00EA496D" w:rsidP="00BF6A3B">
      <w:pPr>
        <w:pStyle w:val="ListParagraph"/>
        <w:spacing w:line="240" w:lineRule="auto"/>
        <w:rPr>
          <w:rFonts w:ascii="Calibri" w:hAnsi="Calibri" w:cs="Calibri"/>
        </w:rPr>
      </w:pPr>
    </w:p>
    <w:p w14:paraId="59279C62" w14:textId="42F5814B" w:rsidR="008C74A2" w:rsidRDefault="00EA496D" w:rsidP="00BF6A3B">
      <w:pPr>
        <w:pStyle w:val="ListParagraph"/>
        <w:spacing w:after="0" w:line="240" w:lineRule="auto"/>
        <w:rPr>
          <w:rFonts w:ascii="Calibri" w:hAnsi="Calibri" w:cs="Calibri"/>
        </w:rPr>
      </w:pPr>
      <w:r w:rsidRPr="00BF6A3B">
        <w:rPr>
          <w:rFonts w:ascii="Calibri" w:hAnsi="Calibri" w:cs="Calibri"/>
        </w:rPr>
        <w:t xml:space="preserve">California is one of only 5 states that continues to use ADA instead of Average Daily Membership (ADM) to fund schools. It is also a state that has been particularly vulnerable to climate events </w:t>
      </w:r>
      <w:r w:rsidR="00BF6A3B">
        <w:rPr>
          <w:rFonts w:ascii="Calibri" w:hAnsi="Calibri" w:cs="Calibri"/>
        </w:rPr>
        <w:t xml:space="preserve">including </w:t>
      </w:r>
      <w:r w:rsidRPr="00BF6A3B">
        <w:rPr>
          <w:rFonts w:ascii="Calibri" w:hAnsi="Calibri" w:cs="Calibri"/>
        </w:rPr>
        <w:t xml:space="preserve">storms (now </w:t>
      </w:r>
      <w:r w:rsidR="00BF6A3B">
        <w:rPr>
          <w:rFonts w:ascii="Calibri" w:hAnsi="Calibri" w:cs="Calibri"/>
        </w:rPr>
        <w:t xml:space="preserve">also featuring </w:t>
      </w:r>
      <w:r w:rsidRPr="00BF6A3B">
        <w:rPr>
          <w:rFonts w:ascii="Calibri" w:hAnsi="Calibri" w:cs="Calibri"/>
        </w:rPr>
        <w:t xml:space="preserve">hurricanes and tornados), fires, </w:t>
      </w:r>
      <w:r w:rsidR="000F100C" w:rsidRPr="00BF6A3B">
        <w:rPr>
          <w:rFonts w:ascii="Calibri" w:hAnsi="Calibri" w:cs="Calibri"/>
        </w:rPr>
        <w:t xml:space="preserve">extreme heat, </w:t>
      </w:r>
      <w:r w:rsidRPr="00BF6A3B">
        <w:rPr>
          <w:rFonts w:ascii="Calibri" w:hAnsi="Calibri" w:cs="Calibri"/>
        </w:rPr>
        <w:t>and floods</w:t>
      </w:r>
      <w:r w:rsidR="000F100C" w:rsidRPr="00BF6A3B">
        <w:rPr>
          <w:rFonts w:ascii="Calibri" w:hAnsi="Calibri" w:cs="Calibri"/>
        </w:rPr>
        <w:t xml:space="preserve">, which are increasing with each passing year.  In a recent year in which State Board staff maintained an informal count, there were more than </w:t>
      </w:r>
      <w:r w:rsidRPr="00BF6A3B">
        <w:rPr>
          <w:rFonts w:ascii="Calibri" w:hAnsi="Calibri" w:cs="Calibri"/>
        </w:rPr>
        <w:t xml:space="preserve">1300 </w:t>
      </w:r>
      <w:r w:rsidR="000F100C" w:rsidRPr="00BF6A3B">
        <w:rPr>
          <w:rFonts w:ascii="Calibri" w:hAnsi="Calibri" w:cs="Calibri"/>
        </w:rPr>
        <w:t xml:space="preserve">events </w:t>
      </w:r>
      <w:r w:rsidR="00BF6A3B">
        <w:rPr>
          <w:rFonts w:ascii="Calibri" w:hAnsi="Calibri" w:cs="Calibri"/>
        </w:rPr>
        <w:t xml:space="preserve">across the state </w:t>
      </w:r>
      <w:r w:rsidR="000F100C" w:rsidRPr="00BF6A3B">
        <w:rPr>
          <w:rFonts w:ascii="Calibri" w:hAnsi="Calibri" w:cs="Calibri"/>
        </w:rPr>
        <w:t xml:space="preserve">that </w:t>
      </w:r>
      <w:r w:rsidRPr="00BF6A3B">
        <w:rPr>
          <w:rFonts w:ascii="Calibri" w:hAnsi="Calibri" w:cs="Calibri"/>
        </w:rPr>
        <w:t xml:space="preserve">prevented students </w:t>
      </w:r>
      <w:r w:rsidR="000F100C" w:rsidRPr="00BF6A3B">
        <w:rPr>
          <w:rFonts w:ascii="Calibri" w:hAnsi="Calibri" w:cs="Calibri"/>
        </w:rPr>
        <w:t xml:space="preserve">from </w:t>
      </w:r>
      <w:r w:rsidRPr="00BF6A3B">
        <w:rPr>
          <w:rFonts w:ascii="Calibri" w:hAnsi="Calibri" w:cs="Calibri"/>
        </w:rPr>
        <w:t>ge</w:t>
      </w:r>
      <w:r w:rsidR="000F100C" w:rsidRPr="00BF6A3B">
        <w:rPr>
          <w:rFonts w:ascii="Calibri" w:hAnsi="Calibri" w:cs="Calibri"/>
        </w:rPr>
        <w:t xml:space="preserve">tting to or being in </w:t>
      </w:r>
      <w:r w:rsidRPr="00BF6A3B">
        <w:rPr>
          <w:rFonts w:ascii="Calibri" w:hAnsi="Calibri" w:cs="Calibri"/>
        </w:rPr>
        <w:t>school</w:t>
      </w:r>
      <w:r w:rsidR="000F100C" w:rsidRPr="00BF6A3B">
        <w:rPr>
          <w:rFonts w:ascii="Calibri" w:hAnsi="Calibri" w:cs="Calibri"/>
        </w:rPr>
        <w:t xml:space="preserve">.  </w:t>
      </w:r>
    </w:p>
    <w:p w14:paraId="5ED9A8EB" w14:textId="77777777" w:rsidR="00AB5757" w:rsidRPr="00AB5757" w:rsidRDefault="00AB5757" w:rsidP="00AB5757">
      <w:pPr>
        <w:pStyle w:val="ListParagraph"/>
        <w:spacing w:after="0" w:line="240" w:lineRule="auto"/>
        <w:rPr>
          <w:rFonts w:ascii="Calibri" w:hAnsi="Calibri" w:cs="Calibri"/>
        </w:rPr>
      </w:pPr>
    </w:p>
    <w:p w14:paraId="2D36669F" w14:textId="5AD121B8" w:rsidR="008C74A2" w:rsidRPr="00AB5757" w:rsidRDefault="00AB5757" w:rsidP="00AB5757">
      <w:pPr>
        <w:spacing w:line="240" w:lineRule="auto"/>
        <w:ind w:left="720"/>
        <w:rPr>
          <w:rFonts w:ascii="Calibri" w:hAnsi="Calibri" w:cs="Calibri"/>
          <w:bCs/>
        </w:rPr>
      </w:pPr>
      <w:r w:rsidRPr="00AB5757">
        <w:rPr>
          <w:rFonts w:ascii="Calibri" w:hAnsi="Calibri" w:cs="Calibri"/>
        </w:rPr>
        <w:t>The Eaton and Palisades wildfires that began in early January 2025 in the Los Angeles area offer just one sobering example of recent large-scale climate-related school closures in California. These wildfires</w:t>
      </w:r>
      <w:r>
        <w:rPr>
          <w:rFonts w:ascii="Calibri" w:hAnsi="Calibri" w:cs="Calibri"/>
        </w:rPr>
        <w:t xml:space="preserve"> resulted</w:t>
      </w:r>
      <w:r w:rsidRPr="00AB5757">
        <w:rPr>
          <w:rFonts w:ascii="Calibri" w:hAnsi="Calibri" w:cs="Calibri"/>
        </w:rPr>
        <w:t xml:space="preserve"> in lost instructional time and disruptions for approximately 700,000 students</w:t>
      </w:r>
      <w:r w:rsidRPr="00AB5757">
        <w:rPr>
          <w:rStyle w:val="EndnoteReference"/>
          <w:rFonts w:ascii="Calibri" w:hAnsi="Calibri" w:cs="Calibri"/>
        </w:rPr>
        <w:endnoteReference w:id="1"/>
      </w:r>
      <w:r w:rsidRPr="00AB5757">
        <w:rPr>
          <w:rFonts w:ascii="Calibri" w:hAnsi="Calibri" w:cs="Calibri"/>
        </w:rPr>
        <w:t xml:space="preserve"> across over 1,000 schools in Los Angeles, Ventura, San Bernardino, and San Diego Counties.</w:t>
      </w:r>
      <w:r w:rsidRPr="00AB5757">
        <w:rPr>
          <w:rStyle w:val="EndnoteReference"/>
          <w:rFonts w:ascii="Calibri" w:hAnsi="Calibri" w:cs="Calibri"/>
        </w:rPr>
        <w:endnoteReference w:id="2"/>
      </w:r>
      <w:r w:rsidRPr="00AB5757">
        <w:rPr>
          <w:rFonts w:ascii="Calibri" w:hAnsi="Calibri" w:cs="Calibri"/>
        </w:rPr>
        <w:t xml:space="preserve"> Schools in several of these LEAs were directly impacted by fires and others</w:t>
      </w:r>
      <w:r>
        <w:rPr>
          <w:rFonts w:ascii="Calibri" w:hAnsi="Calibri" w:cs="Calibri"/>
        </w:rPr>
        <w:t xml:space="preserve"> either closed or were inaccessible to large numbers of students</w:t>
      </w:r>
      <w:r w:rsidRPr="00AB5757">
        <w:rPr>
          <w:rFonts w:ascii="Calibri" w:hAnsi="Calibri" w:cs="Calibri"/>
        </w:rPr>
        <w:t xml:space="preserve"> due to poor air quality, power outages, or road closures.</w:t>
      </w:r>
      <w:r w:rsidRPr="00AB5757">
        <w:rPr>
          <w:rStyle w:val="EndnoteReference"/>
          <w:rFonts w:ascii="Calibri" w:hAnsi="Calibri" w:cs="Calibri"/>
        </w:rPr>
        <w:endnoteReference w:id="3"/>
      </w:r>
      <w:r w:rsidRPr="00AB5757">
        <w:rPr>
          <w:rFonts w:ascii="Calibri" w:hAnsi="Calibri" w:cs="Calibri"/>
        </w:rPr>
        <w:t xml:space="preserve"> </w:t>
      </w:r>
      <w:r>
        <w:rPr>
          <w:rFonts w:ascii="Calibri" w:hAnsi="Calibri" w:cs="Calibri"/>
        </w:rPr>
        <w:t xml:space="preserve"> </w:t>
      </w:r>
      <w:r w:rsidRPr="00AB5757">
        <w:rPr>
          <w:rFonts w:ascii="Calibri" w:hAnsi="Calibri" w:cs="Calibri"/>
        </w:rPr>
        <w:t xml:space="preserve">Though schools in some LEAs reopened several days after the fires began, </w:t>
      </w:r>
      <w:r>
        <w:rPr>
          <w:rFonts w:ascii="Calibri" w:hAnsi="Calibri" w:cs="Calibri"/>
        </w:rPr>
        <w:t>they still had large impacts on attendance as conditions impacted families in many other ways.</w:t>
      </w:r>
      <w:r w:rsidRPr="00AB5757">
        <w:rPr>
          <w:rStyle w:val="EndnoteReference"/>
          <w:rFonts w:ascii="Calibri" w:hAnsi="Calibri" w:cs="Calibri"/>
        </w:rPr>
        <w:endnoteReference w:id="4"/>
      </w:r>
      <w:r w:rsidRPr="00AB5757">
        <w:rPr>
          <w:rFonts w:ascii="Calibri" w:hAnsi="Calibri" w:cs="Calibri"/>
        </w:rPr>
        <w:t xml:space="preserve"> </w:t>
      </w:r>
      <w:r>
        <w:rPr>
          <w:rFonts w:ascii="Calibri" w:hAnsi="Calibri" w:cs="Calibri"/>
        </w:rPr>
        <w:t xml:space="preserve"> </w:t>
      </w:r>
      <w:r w:rsidRPr="00AB5757">
        <w:rPr>
          <w:rFonts w:ascii="Calibri" w:hAnsi="Calibri" w:cs="Calibri"/>
        </w:rPr>
        <w:t>These wildfires displaced more than 10,000 of Palisades’ students, and among the 1,300 employees living in evacuation zones, approximately 300 lost their homes.</w:t>
      </w:r>
      <w:r w:rsidRPr="00AB5757">
        <w:rPr>
          <w:rStyle w:val="EndnoteReference"/>
          <w:rFonts w:ascii="Calibri" w:hAnsi="Calibri" w:cs="Calibri"/>
        </w:rPr>
        <w:endnoteReference w:id="5"/>
      </w:r>
      <w:r w:rsidRPr="00AB5757">
        <w:rPr>
          <w:rFonts w:ascii="Calibri" w:hAnsi="Calibri" w:cs="Calibri"/>
          <w:bCs/>
        </w:rPr>
        <w:t xml:space="preserve">  Students and families left to live with relatives all across the country, so enrollment impacts were wide-ranging and longstanding. </w:t>
      </w:r>
      <w:r w:rsidR="001D6D2C">
        <w:rPr>
          <w:rFonts w:ascii="Calibri" w:hAnsi="Calibri" w:cs="Calibri"/>
          <w:bCs/>
        </w:rPr>
        <w:t>While the state attempts to hold districts harmless in extreme circumstances like these, there are many others that are not eligible for existing waivers.</w:t>
      </w:r>
    </w:p>
    <w:p w14:paraId="53098862" w14:textId="69679F35" w:rsidR="000F100C" w:rsidRPr="00BF6A3B" w:rsidRDefault="000F100C" w:rsidP="00BF6A3B">
      <w:pPr>
        <w:pStyle w:val="ListParagraph"/>
        <w:spacing w:after="0" w:line="240" w:lineRule="auto"/>
        <w:rPr>
          <w:rFonts w:ascii="Calibri" w:hAnsi="Calibri" w:cs="Calibri"/>
        </w:rPr>
      </w:pPr>
      <w:r w:rsidRPr="00BF6A3B">
        <w:rPr>
          <w:rFonts w:ascii="Calibri" w:hAnsi="Calibri" w:cs="Calibri"/>
        </w:rPr>
        <w:t xml:space="preserve">In addition, in this past year, immigration raids </w:t>
      </w:r>
      <w:r w:rsidR="008C74A2" w:rsidRPr="00BF6A3B">
        <w:rPr>
          <w:rFonts w:ascii="Calibri" w:hAnsi="Calibri" w:cs="Calibri"/>
        </w:rPr>
        <w:t xml:space="preserve">significantly </w:t>
      </w:r>
      <w:r w:rsidRPr="00BF6A3B">
        <w:rPr>
          <w:rFonts w:ascii="Calibri" w:hAnsi="Calibri" w:cs="Calibri"/>
        </w:rPr>
        <w:t xml:space="preserve">undermined </w:t>
      </w:r>
      <w:r w:rsidR="008C74A2" w:rsidRPr="00BF6A3B">
        <w:rPr>
          <w:rFonts w:ascii="Calibri" w:hAnsi="Calibri" w:cs="Calibri"/>
        </w:rPr>
        <w:t>attendance in many school districts.  For example, a </w:t>
      </w:r>
      <w:hyperlink r:id="rId11" w:tgtFrame="_blank" w:history="1">
        <w:r w:rsidR="008C74A2" w:rsidRPr="00BF6A3B">
          <w:rPr>
            <w:rStyle w:val="Hyperlink"/>
            <w:rFonts w:ascii="Calibri" w:hAnsi="Calibri" w:cs="Calibri"/>
          </w:rPr>
          <w:t>Stanford University study</w:t>
        </w:r>
      </w:hyperlink>
      <w:r w:rsidR="008C74A2" w:rsidRPr="00BF6A3B">
        <w:rPr>
          <w:rFonts w:ascii="Calibri" w:hAnsi="Calibri" w:cs="Calibri"/>
        </w:rPr>
        <w:t> found that in five Central Valley districts, 2025 raids led to a 22% increase in absenteeism compared to the same period in previous years, resulting in an estimated 81,000 lost school days.</w:t>
      </w:r>
    </w:p>
    <w:p w14:paraId="4D13691E" w14:textId="77777777" w:rsidR="000F100C" w:rsidRPr="00BF6A3B" w:rsidRDefault="000F100C" w:rsidP="00BF6A3B">
      <w:pPr>
        <w:pStyle w:val="ListParagraph"/>
        <w:spacing w:after="0" w:line="240" w:lineRule="auto"/>
        <w:rPr>
          <w:rFonts w:ascii="Calibri" w:hAnsi="Calibri" w:cs="Calibri"/>
        </w:rPr>
      </w:pPr>
    </w:p>
    <w:p w14:paraId="0FE3AFF2" w14:textId="6A137F8B" w:rsidR="00620868" w:rsidRDefault="00620868" w:rsidP="00BF6A3B">
      <w:pPr>
        <w:pStyle w:val="ListParagraph"/>
        <w:spacing w:after="0" w:line="240" w:lineRule="auto"/>
        <w:rPr>
          <w:rFonts w:ascii="Calibri" w:hAnsi="Calibri" w:cs="Calibri"/>
        </w:rPr>
      </w:pPr>
      <w:r w:rsidRPr="00BF6A3B">
        <w:rPr>
          <w:rFonts w:ascii="Calibri" w:hAnsi="Calibri" w:cs="Calibri"/>
        </w:rPr>
        <w:lastRenderedPageBreak/>
        <w:t>While</w:t>
      </w:r>
      <w:r w:rsidR="000F100C" w:rsidRPr="00BF6A3B">
        <w:rPr>
          <w:rFonts w:ascii="Calibri" w:hAnsi="Calibri" w:cs="Calibri"/>
        </w:rPr>
        <w:t xml:space="preserve"> options for</w:t>
      </w:r>
      <w:r w:rsidRPr="00BF6A3B">
        <w:rPr>
          <w:rFonts w:ascii="Calibri" w:hAnsi="Calibri" w:cs="Calibri"/>
        </w:rPr>
        <w:t xml:space="preserve"> independent study and attendance recovery </w:t>
      </w:r>
      <w:r w:rsidR="00AB5757">
        <w:rPr>
          <w:rFonts w:ascii="Calibri" w:hAnsi="Calibri" w:cs="Calibri"/>
        </w:rPr>
        <w:t>can partially</w:t>
      </w:r>
      <w:r w:rsidRPr="00BF6A3B">
        <w:rPr>
          <w:rFonts w:ascii="Calibri" w:hAnsi="Calibri" w:cs="Calibri"/>
        </w:rPr>
        <w:t xml:space="preserve"> mitigate</w:t>
      </w:r>
      <w:r w:rsidR="000F100C" w:rsidRPr="00BF6A3B">
        <w:rPr>
          <w:rFonts w:ascii="Calibri" w:hAnsi="Calibri" w:cs="Calibri"/>
        </w:rPr>
        <w:t xml:space="preserve"> the impacts of</w:t>
      </w:r>
      <w:r w:rsidR="00AB5757">
        <w:rPr>
          <w:rFonts w:ascii="Calibri" w:hAnsi="Calibri" w:cs="Calibri"/>
        </w:rPr>
        <w:t xml:space="preserve"> some of this</w:t>
      </w:r>
      <w:r w:rsidRPr="00BF6A3B">
        <w:rPr>
          <w:rFonts w:ascii="Calibri" w:hAnsi="Calibri" w:cs="Calibri"/>
        </w:rPr>
        <w:t xml:space="preserve"> lost instructional time, they do not address the underlying challenge that districts have to budget and staff classrooms based on enrollments</w:t>
      </w:r>
      <w:r w:rsidR="008C74A2" w:rsidRPr="00BF6A3B">
        <w:rPr>
          <w:rFonts w:ascii="Calibri" w:hAnsi="Calibri" w:cs="Calibri"/>
        </w:rPr>
        <w:t>,</w:t>
      </w:r>
      <w:r w:rsidRPr="00BF6A3B">
        <w:rPr>
          <w:rFonts w:ascii="Calibri" w:hAnsi="Calibri" w:cs="Calibri"/>
        </w:rPr>
        <w:t xml:space="preserve"> but their reimbursements rely on increasingly unpredictable </w:t>
      </w:r>
      <w:r w:rsidR="008C74A2" w:rsidRPr="00BF6A3B">
        <w:rPr>
          <w:rFonts w:ascii="Calibri" w:hAnsi="Calibri" w:cs="Calibri"/>
        </w:rPr>
        <w:t>attendance-impacting events.</w:t>
      </w:r>
      <w:r w:rsidRPr="00BF6A3B">
        <w:rPr>
          <w:rFonts w:ascii="Calibri" w:hAnsi="Calibri" w:cs="Calibri"/>
        </w:rPr>
        <w:t xml:space="preserve"> </w:t>
      </w:r>
    </w:p>
    <w:p w14:paraId="361A327E" w14:textId="77777777" w:rsidR="0000192C" w:rsidRDefault="0000192C" w:rsidP="0000192C">
      <w:pPr>
        <w:spacing w:after="0" w:line="240" w:lineRule="auto"/>
        <w:rPr>
          <w:rFonts w:ascii="Calibri" w:hAnsi="Calibri" w:cs="Calibri"/>
        </w:rPr>
      </w:pPr>
    </w:p>
    <w:p w14:paraId="4392EBB3" w14:textId="2A71F702" w:rsidR="0000192C" w:rsidRPr="0000192C" w:rsidRDefault="0000192C" w:rsidP="0000192C">
      <w:pPr>
        <w:spacing w:after="0" w:line="240" w:lineRule="auto"/>
        <w:rPr>
          <w:rFonts w:ascii="Calibri" w:hAnsi="Calibri" w:cs="Calibri"/>
        </w:rPr>
      </w:pPr>
      <w:r>
        <w:rPr>
          <w:rFonts w:ascii="Calibri" w:hAnsi="Calibri" w:cs="Calibri"/>
        </w:rPr>
        <w:t xml:space="preserve">Together, these factors produce an </w:t>
      </w:r>
      <w:r w:rsidR="001D6D2C">
        <w:rPr>
          <w:rFonts w:ascii="Calibri" w:hAnsi="Calibri" w:cs="Calibri"/>
        </w:rPr>
        <w:t xml:space="preserve">extraordinarily </w:t>
      </w:r>
      <w:r>
        <w:rPr>
          <w:rFonts w:ascii="Calibri" w:hAnsi="Calibri" w:cs="Calibri"/>
        </w:rPr>
        <w:t xml:space="preserve">unstable state school system that is buffeted by many internal and external forces – one that is likely to grow increasingly unstable, </w:t>
      </w:r>
      <w:r w:rsidR="001C1232">
        <w:rPr>
          <w:rFonts w:ascii="Calibri" w:hAnsi="Calibri" w:cs="Calibri"/>
        </w:rPr>
        <w:t xml:space="preserve">both fiscally and educationally, </w:t>
      </w:r>
      <w:r>
        <w:rPr>
          <w:rFonts w:ascii="Calibri" w:hAnsi="Calibri" w:cs="Calibri"/>
        </w:rPr>
        <w:t xml:space="preserve">making thoughtful </w:t>
      </w:r>
      <w:r w:rsidR="001C1232">
        <w:rPr>
          <w:rFonts w:ascii="Calibri" w:hAnsi="Calibri" w:cs="Calibri"/>
        </w:rPr>
        <w:t xml:space="preserve">and </w:t>
      </w:r>
      <w:r>
        <w:rPr>
          <w:rFonts w:ascii="Calibri" w:hAnsi="Calibri" w:cs="Calibri"/>
        </w:rPr>
        <w:t xml:space="preserve">coherent planning and implementation ever more difficult. </w:t>
      </w:r>
    </w:p>
    <w:p w14:paraId="4D4E67BB" w14:textId="77777777" w:rsidR="000D3975" w:rsidRPr="00BF6A3B" w:rsidRDefault="000D3975" w:rsidP="00BF6A3B">
      <w:pPr>
        <w:spacing w:after="0" w:line="240" w:lineRule="auto"/>
        <w:rPr>
          <w:rFonts w:ascii="Calibri" w:hAnsi="Calibri" w:cs="Calibri"/>
        </w:rPr>
      </w:pPr>
    </w:p>
    <w:p w14:paraId="0CEC3CEF" w14:textId="2F14141D" w:rsidR="008B6141" w:rsidRDefault="000D3975" w:rsidP="00BF6A3B">
      <w:pPr>
        <w:spacing w:after="0" w:line="240" w:lineRule="auto"/>
        <w:rPr>
          <w:rFonts w:ascii="Calibri" w:hAnsi="Calibri" w:cs="Calibri"/>
        </w:rPr>
      </w:pPr>
      <w:r w:rsidRPr="00BF6A3B">
        <w:rPr>
          <w:rFonts w:ascii="Calibri" w:hAnsi="Calibri" w:cs="Calibri"/>
        </w:rPr>
        <w:t>You have</w:t>
      </w:r>
      <w:r w:rsidR="005E5F5F" w:rsidRPr="00BF6A3B">
        <w:rPr>
          <w:rFonts w:ascii="Calibri" w:hAnsi="Calibri" w:cs="Calibri"/>
        </w:rPr>
        <w:t xml:space="preserve"> heard a lot about the problem</w:t>
      </w:r>
      <w:r w:rsidRPr="00BF6A3B">
        <w:rPr>
          <w:rFonts w:ascii="Calibri" w:hAnsi="Calibri" w:cs="Calibri"/>
        </w:rPr>
        <w:t>s</w:t>
      </w:r>
      <w:r w:rsidR="005E5F5F" w:rsidRPr="00BF6A3B">
        <w:rPr>
          <w:rFonts w:ascii="Calibri" w:hAnsi="Calibri" w:cs="Calibri"/>
        </w:rPr>
        <w:t xml:space="preserve">. The question is what </w:t>
      </w:r>
      <w:r w:rsidR="00CA56C4" w:rsidRPr="00BF6A3B">
        <w:rPr>
          <w:rFonts w:ascii="Calibri" w:hAnsi="Calibri" w:cs="Calibri"/>
        </w:rPr>
        <w:t>can we</w:t>
      </w:r>
      <w:r w:rsidR="005E5F5F" w:rsidRPr="00BF6A3B">
        <w:rPr>
          <w:rFonts w:ascii="Calibri" w:hAnsi="Calibri" w:cs="Calibri"/>
        </w:rPr>
        <w:t xml:space="preserve"> do about </w:t>
      </w:r>
      <w:r w:rsidR="00AB5757">
        <w:rPr>
          <w:rFonts w:ascii="Calibri" w:hAnsi="Calibri" w:cs="Calibri"/>
        </w:rPr>
        <w:t>them</w:t>
      </w:r>
      <w:r w:rsidR="005E5F5F" w:rsidRPr="00BF6A3B">
        <w:rPr>
          <w:rFonts w:ascii="Calibri" w:hAnsi="Calibri" w:cs="Calibri"/>
        </w:rPr>
        <w:t xml:space="preserve">? </w:t>
      </w:r>
    </w:p>
    <w:p w14:paraId="0F91C53F" w14:textId="711DCC95" w:rsidR="00FC04F4" w:rsidRPr="00BF6A3B" w:rsidRDefault="00FC04F4" w:rsidP="00BF6A3B">
      <w:pPr>
        <w:spacing w:after="0" w:line="240" w:lineRule="auto"/>
        <w:rPr>
          <w:rFonts w:ascii="Calibri" w:hAnsi="Calibri" w:cs="Calibri"/>
        </w:rPr>
      </w:pPr>
      <w:r>
        <w:rPr>
          <w:rFonts w:ascii="Calibri" w:hAnsi="Calibri" w:cs="Calibri"/>
        </w:rPr>
        <w:t>Some challenges will ultimately require fundamental shifts in our state revenue and school funding systems to create stability and reliability</w:t>
      </w:r>
      <w:r w:rsidR="005603C8">
        <w:rPr>
          <w:rFonts w:ascii="Calibri" w:hAnsi="Calibri" w:cs="Calibri"/>
        </w:rPr>
        <w:t xml:space="preserve"> t</w:t>
      </w:r>
      <w:r w:rsidR="0000192C">
        <w:rPr>
          <w:rFonts w:ascii="Calibri" w:hAnsi="Calibri" w:cs="Calibri"/>
        </w:rPr>
        <w:t xml:space="preserve">hat can support </w:t>
      </w:r>
      <w:r w:rsidR="001C1232">
        <w:rPr>
          <w:rFonts w:ascii="Calibri" w:hAnsi="Calibri" w:cs="Calibri"/>
        </w:rPr>
        <w:t xml:space="preserve">more coherence and </w:t>
      </w:r>
      <w:r w:rsidR="005603C8">
        <w:rPr>
          <w:rFonts w:ascii="Calibri" w:hAnsi="Calibri" w:cs="Calibri"/>
        </w:rPr>
        <w:t xml:space="preserve">less volatility.  Other </w:t>
      </w:r>
      <w:r w:rsidR="001C1232">
        <w:rPr>
          <w:rFonts w:ascii="Calibri" w:hAnsi="Calibri" w:cs="Calibri"/>
        </w:rPr>
        <w:t xml:space="preserve">challenges can be addressed, at least in part, by better coordination within and between the branches of government and some thoughtful policy overhauls. </w:t>
      </w:r>
      <w:r w:rsidR="005603C8">
        <w:rPr>
          <w:rFonts w:ascii="Calibri" w:hAnsi="Calibri" w:cs="Calibri"/>
        </w:rPr>
        <w:t xml:space="preserve">  </w:t>
      </w:r>
    </w:p>
    <w:p w14:paraId="22B8E616" w14:textId="77777777" w:rsidR="000D3975" w:rsidRPr="00BF6A3B" w:rsidRDefault="000D3975" w:rsidP="00BF6A3B">
      <w:pPr>
        <w:spacing w:after="0" w:line="240" w:lineRule="auto"/>
        <w:rPr>
          <w:rFonts w:ascii="Calibri" w:hAnsi="Calibri" w:cs="Calibri"/>
        </w:rPr>
      </w:pPr>
    </w:p>
    <w:p w14:paraId="0CD29400" w14:textId="65F733ED" w:rsidR="005E5F5F" w:rsidRDefault="005E5F5F" w:rsidP="00BF6A3B">
      <w:pPr>
        <w:spacing w:after="0" w:line="240" w:lineRule="auto"/>
        <w:rPr>
          <w:rFonts w:ascii="Calibri" w:hAnsi="Calibri" w:cs="Calibri"/>
        </w:rPr>
      </w:pPr>
      <w:r w:rsidRPr="00BF6A3B">
        <w:rPr>
          <w:rFonts w:ascii="Calibri" w:hAnsi="Calibri" w:cs="Calibri"/>
        </w:rPr>
        <w:t>The Governor’s office and State Board</w:t>
      </w:r>
      <w:r w:rsidR="001C1232">
        <w:rPr>
          <w:rFonts w:ascii="Calibri" w:hAnsi="Calibri" w:cs="Calibri"/>
        </w:rPr>
        <w:t>, in concert with the legislature,</w:t>
      </w:r>
      <w:r w:rsidRPr="00BF6A3B">
        <w:rPr>
          <w:rFonts w:ascii="Calibri" w:hAnsi="Calibri" w:cs="Calibri"/>
        </w:rPr>
        <w:t xml:space="preserve"> </w:t>
      </w:r>
      <w:r w:rsidR="00874AE0" w:rsidRPr="00BF6A3B">
        <w:rPr>
          <w:rFonts w:ascii="Calibri" w:hAnsi="Calibri" w:cs="Calibri"/>
        </w:rPr>
        <w:t xml:space="preserve">have taken and </w:t>
      </w:r>
      <w:r w:rsidRPr="00BF6A3B">
        <w:rPr>
          <w:rFonts w:ascii="Calibri" w:hAnsi="Calibri" w:cs="Calibri"/>
        </w:rPr>
        <w:t>are taking up several</w:t>
      </w:r>
      <w:r w:rsidR="00FC04F4">
        <w:rPr>
          <w:rFonts w:ascii="Calibri" w:hAnsi="Calibri" w:cs="Calibri"/>
        </w:rPr>
        <w:t xml:space="preserve"> strategies</w:t>
      </w:r>
      <w:r w:rsidRPr="00BF6A3B">
        <w:rPr>
          <w:rFonts w:ascii="Calibri" w:hAnsi="Calibri" w:cs="Calibri"/>
        </w:rPr>
        <w:t xml:space="preserve"> that aim to support greater coherence</w:t>
      </w:r>
      <w:r w:rsidR="00FC04F4">
        <w:rPr>
          <w:rFonts w:ascii="Calibri" w:hAnsi="Calibri" w:cs="Calibri"/>
        </w:rPr>
        <w:t xml:space="preserve"> and create more stability for school improvement.  </w:t>
      </w:r>
      <w:r w:rsidR="009C0FEF" w:rsidRPr="00BF6A3B">
        <w:rPr>
          <w:rFonts w:ascii="Calibri" w:hAnsi="Calibri" w:cs="Calibri"/>
        </w:rPr>
        <w:t>A</w:t>
      </w:r>
      <w:r w:rsidR="00FC04F4">
        <w:rPr>
          <w:rFonts w:ascii="Calibri" w:hAnsi="Calibri" w:cs="Calibri"/>
        </w:rPr>
        <w:t xml:space="preserve">mong the strategies are: </w:t>
      </w:r>
    </w:p>
    <w:p w14:paraId="6B659DCA" w14:textId="77777777" w:rsidR="00943315" w:rsidRPr="00BF6A3B" w:rsidRDefault="00943315" w:rsidP="00BF6A3B">
      <w:pPr>
        <w:spacing w:after="0" w:line="240" w:lineRule="auto"/>
        <w:rPr>
          <w:rFonts w:ascii="Calibri" w:hAnsi="Calibri" w:cs="Calibri"/>
        </w:rPr>
      </w:pPr>
    </w:p>
    <w:p w14:paraId="0A075F8F" w14:textId="02A63AC5" w:rsidR="00874AE0" w:rsidRDefault="00FC04F4" w:rsidP="00BF6A3B">
      <w:pPr>
        <w:pStyle w:val="ListParagraph"/>
        <w:numPr>
          <w:ilvl w:val="0"/>
          <w:numId w:val="5"/>
        </w:numPr>
        <w:spacing w:after="0" w:line="240" w:lineRule="auto"/>
        <w:rPr>
          <w:rFonts w:ascii="Calibri" w:hAnsi="Calibri" w:cs="Calibri"/>
        </w:rPr>
      </w:pPr>
      <w:r w:rsidRPr="00F41B4C">
        <w:rPr>
          <w:rFonts w:ascii="Calibri" w:hAnsi="Calibri" w:cs="Calibri"/>
          <w:b/>
          <w:bCs/>
        </w:rPr>
        <w:t>More intentional use of one-time funding</w:t>
      </w:r>
      <w:r>
        <w:rPr>
          <w:rFonts w:ascii="Calibri" w:hAnsi="Calibri" w:cs="Calibri"/>
        </w:rPr>
        <w:t xml:space="preserve">, when is it necessary, to create programs that have greater odds of becoming successfully integrated into district work. For example, initiatives like teacher residencies, Golden State Pathways grants and community schools have had </w:t>
      </w:r>
      <w:r w:rsidR="00874AE0" w:rsidRPr="00BF6A3B">
        <w:rPr>
          <w:rFonts w:ascii="Calibri" w:hAnsi="Calibri" w:cs="Calibri"/>
        </w:rPr>
        <w:t>long spending tails</w:t>
      </w:r>
      <w:r>
        <w:rPr>
          <w:rFonts w:ascii="Calibri" w:hAnsi="Calibri" w:cs="Calibri"/>
        </w:rPr>
        <w:t xml:space="preserve"> of 7-10 years, allowing p</w:t>
      </w:r>
      <w:r w:rsidR="00874AE0" w:rsidRPr="00BF6A3B">
        <w:rPr>
          <w:rFonts w:ascii="Calibri" w:hAnsi="Calibri" w:cs="Calibri"/>
        </w:rPr>
        <w:t>rograms to be</w:t>
      </w:r>
      <w:r>
        <w:rPr>
          <w:rFonts w:ascii="Calibri" w:hAnsi="Calibri" w:cs="Calibri"/>
        </w:rPr>
        <w:t xml:space="preserve">come more firmly planted and </w:t>
      </w:r>
      <w:r w:rsidR="00874AE0" w:rsidRPr="00BF6A3B">
        <w:rPr>
          <w:rFonts w:ascii="Calibri" w:hAnsi="Calibri" w:cs="Calibri"/>
        </w:rPr>
        <w:t>sustainable</w:t>
      </w:r>
      <w:r>
        <w:rPr>
          <w:rFonts w:ascii="Calibri" w:hAnsi="Calibri" w:cs="Calibri"/>
        </w:rPr>
        <w:t xml:space="preserve">. </w:t>
      </w:r>
      <w:r w:rsidR="00613219" w:rsidRPr="00BF6A3B">
        <w:rPr>
          <w:rFonts w:ascii="Calibri" w:hAnsi="Calibri" w:cs="Calibri"/>
        </w:rPr>
        <w:t xml:space="preserve">  Ensuring effective and timely evaluations of these programs to see </w:t>
      </w:r>
      <w:r w:rsidR="001C1232">
        <w:rPr>
          <w:rFonts w:ascii="Calibri" w:hAnsi="Calibri" w:cs="Calibri"/>
        </w:rPr>
        <w:t>what is working would support thoughtful consideration of their integration and continuation</w:t>
      </w:r>
      <w:r w:rsidR="00613219" w:rsidRPr="00BF6A3B">
        <w:rPr>
          <w:rFonts w:ascii="Calibri" w:hAnsi="Calibri" w:cs="Calibri"/>
        </w:rPr>
        <w:t xml:space="preserve">. </w:t>
      </w:r>
      <w:r w:rsidR="001C1232" w:rsidRPr="00BF6A3B">
        <w:rPr>
          <w:rFonts w:ascii="Calibri" w:hAnsi="Calibri" w:cs="Calibri"/>
        </w:rPr>
        <w:t>The State has also provided significant one-time discretionary funding to allow LEAs to fund local priorities.</w:t>
      </w:r>
    </w:p>
    <w:p w14:paraId="5A06E307" w14:textId="77777777" w:rsidR="00F41B4C" w:rsidRDefault="00F41B4C" w:rsidP="00F41B4C">
      <w:pPr>
        <w:pStyle w:val="ListParagraph"/>
        <w:spacing w:after="0" w:line="240" w:lineRule="auto"/>
        <w:rPr>
          <w:rFonts w:ascii="Calibri" w:hAnsi="Calibri" w:cs="Calibri"/>
        </w:rPr>
      </w:pPr>
    </w:p>
    <w:p w14:paraId="7238F36E" w14:textId="3EA56C26" w:rsidR="00943315" w:rsidRDefault="00F41B4C" w:rsidP="00F41B4C">
      <w:pPr>
        <w:pStyle w:val="ListParagraph"/>
        <w:numPr>
          <w:ilvl w:val="0"/>
          <w:numId w:val="5"/>
        </w:numPr>
        <w:spacing w:after="0" w:line="240" w:lineRule="auto"/>
        <w:jc w:val="both"/>
        <w:rPr>
          <w:rFonts w:ascii="Calibri" w:hAnsi="Calibri" w:cs="Calibri"/>
        </w:rPr>
      </w:pPr>
      <w:r>
        <w:rPr>
          <w:rFonts w:ascii="Calibri" w:hAnsi="Calibri" w:cs="Calibri"/>
          <w:b/>
          <w:bCs/>
        </w:rPr>
        <w:t xml:space="preserve">Development of local capacity for coherence around the goal of whole child education.  </w:t>
      </w:r>
      <w:r w:rsidR="00943315" w:rsidRPr="00BF6A3B">
        <w:rPr>
          <w:rFonts w:ascii="Calibri" w:hAnsi="Calibri" w:cs="Calibri"/>
        </w:rPr>
        <w:t xml:space="preserve">California’s Community Schools Partnership Program </w:t>
      </w:r>
      <w:r w:rsidR="00243CD8">
        <w:t>currently enables schools to bring coherence to a</w:t>
      </w:r>
      <w:r w:rsidR="009017D5">
        <w:t xml:space="preserve"> fragmented</w:t>
      </w:r>
      <w:r w:rsidR="00243CD8">
        <w:t xml:space="preserve"> collection of federal and state programs.  </w:t>
      </w:r>
      <w:r w:rsidR="009017D5">
        <w:rPr>
          <w:rFonts w:ascii="Calibri" w:hAnsi="Calibri" w:cs="Calibri"/>
        </w:rPr>
        <w:t>CCSPP</w:t>
      </w:r>
      <w:r w:rsidR="00243CD8">
        <w:rPr>
          <w:rFonts w:ascii="Calibri" w:hAnsi="Calibri" w:cs="Calibri"/>
        </w:rPr>
        <w:t xml:space="preserve"> is the </w:t>
      </w:r>
      <w:r w:rsidR="00943315" w:rsidRPr="00BF6A3B">
        <w:rPr>
          <w:rFonts w:ascii="Calibri" w:hAnsi="Calibri" w:cs="Calibri"/>
        </w:rPr>
        <w:t>nation’s largest investment in dismantling barriers to learning that contribute to inequitable student outcomes. Since the initial $4.1 billion state investment in community schools was made in 20</w:t>
      </w:r>
      <w:r w:rsidR="00243CD8">
        <w:rPr>
          <w:rFonts w:ascii="Calibri" w:hAnsi="Calibri" w:cs="Calibri"/>
        </w:rPr>
        <w:t>21</w:t>
      </w:r>
      <w:r w:rsidR="00943315" w:rsidRPr="00BF6A3B">
        <w:rPr>
          <w:rFonts w:ascii="Calibri" w:hAnsi="Calibri" w:cs="Calibri"/>
        </w:rPr>
        <w:t xml:space="preserve">, nearly 2,500 schools serving hundreds of thousands of the highest needs students in the state have </w:t>
      </w:r>
      <w:r w:rsidR="00243CD8">
        <w:rPr>
          <w:rFonts w:ascii="Calibri" w:hAnsi="Calibri" w:cs="Calibri"/>
        </w:rPr>
        <w:t xml:space="preserve">learned how to </w:t>
      </w:r>
      <w:r w:rsidR="00943315" w:rsidRPr="00BF6A3B">
        <w:rPr>
          <w:rFonts w:ascii="Calibri" w:hAnsi="Calibri" w:cs="Calibri"/>
        </w:rPr>
        <w:t>partner with other education, local government, and community-based organizations to provide integrated health, mental health, and social services alongside high-quality, supportive instruction with a strong focus on community, family, and student engagement</w:t>
      </w:r>
      <w:r w:rsidR="00243CD8">
        <w:rPr>
          <w:rFonts w:ascii="Calibri" w:hAnsi="Calibri" w:cs="Calibri"/>
        </w:rPr>
        <w:t>.  Data from the</w:t>
      </w:r>
      <w:r w:rsidR="00943315" w:rsidRPr="00BF6A3B">
        <w:rPr>
          <w:rFonts w:ascii="Calibri" w:hAnsi="Calibri" w:cs="Calibri"/>
        </w:rPr>
        <w:t xml:space="preserve"> first cohort of community schools</w:t>
      </w:r>
      <w:r w:rsidR="00243CD8">
        <w:rPr>
          <w:rFonts w:ascii="Calibri" w:hAnsi="Calibri" w:cs="Calibri"/>
        </w:rPr>
        <w:t xml:space="preserve"> shows that, compared to </w:t>
      </w:r>
      <w:r w:rsidR="00E91EA5">
        <w:rPr>
          <w:rFonts w:ascii="Calibri" w:hAnsi="Calibri" w:cs="Calibri"/>
        </w:rPr>
        <w:t>other schools serving similar students, those that received community school grants saw significantly reduced suspensions and chronic absenteeism and sharply increased achievement in math and English language arts, with</w:t>
      </w:r>
      <w:r w:rsidR="00943315" w:rsidRPr="00BF6A3B">
        <w:rPr>
          <w:rFonts w:ascii="Calibri" w:hAnsi="Calibri" w:cs="Calibri"/>
        </w:rPr>
        <w:t xml:space="preserve"> the largest gains among historically underserved students</w:t>
      </w:r>
      <w:r w:rsidR="00E91EA5">
        <w:rPr>
          <w:rFonts w:ascii="Calibri" w:hAnsi="Calibri" w:cs="Calibri"/>
        </w:rPr>
        <w:t>, including black students and English learners.</w:t>
      </w:r>
      <w:r w:rsidR="00943315" w:rsidRPr="00BF6A3B">
        <w:rPr>
          <w:rFonts w:ascii="Calibri" w:hAnsi="Calibri" w:cs="Calibri"/>
        </w:rPr>
        <w:t xml:space="preserve"> </w:t>
      </w:r>
      <w:r w:rsidR="00E91EA5">
        <w:rPr>
          <w:rFonts w:ascii="Calibri" w:hAnsi="Calibri" w:cs="Calibri"/>
        </w:rPr>
        <w:t>Building on this evidence of success, t</w:t>
      </w:r>
      <w:r w:rsidR="00943315" w:rsidRPr="00BF6A3B">
        <w:rPr>
          <w:rFonts w:ascii="Calibri" w:hAnsi="Calibri" w:cs="Calibri"/>
        </w:rPr>
        <w:t xml:space="preserve">he Governor has </w:t>
      </w:r>
      <w:r w:rsidR="00943315" w:rsidRPr="00BF6A3B">
        <w:rPr>
          <w:rFonts w:ascii="Calibri" w:hAnsi="Calibri" w:cs="Calibri"/>
        </w:rPr>
        <w:lastRenderedPageBreak/>
        <w:t xml:space="preserve">proposed </w:t>
      </w:r>
      <w:r w:rsidR="00E91EA5">
        <w:rPr>
          <w:rFonts w:ascii="Calibri" w:hAnsi="Calibri" w:cs="Calibri"/>
        </w:rPr>
        <w:t xml:space="preserve">ongoing </w:t>
      </w:r>
      <w:r w:rsidR="00943315" w:rsidRPr="00BF6A3B">
        <w:rPr>
          <w:rFonts w:ascii="Calibri" w:hAnsi="Calibri" w:cs="Calibri"/>
        </w:rPr>
        <w:t xml:space="preserve">funding in this year’s budget for </w:t>
      </w:r>
      <w:r w:rsidR="00E91EA5">
        <w:rPr>
          <w:rFonts w:ascii="Calibri" w:hAnsi="Calibri" w:cs="Calibri"/>
        </w:rPr>
        <w:t xml:space="preserve">an expanded group of </w:t>
      </w:r>
      <w:r w:rsidR="00943315" w:rsidRPr="00BF6A3B">
        <w:rPr>
          <w:rFonts w:ascii="Calibri" w:hAnsi="Calibri" w:cs="Calibri"/>
        </w:rPr>
        <w:t xml:space="preserve">community schools. </w:t>
      </w:r>
      <w:r w:rsidR="00E91EA5">
        <w:rPr>
          <w:rFonts w:ascii="Calibri" w:hAnsi="Calibri" w:cs="Calibri"/>
        </w:rPr>
        <w:t>To allow even greater leverage in meeting student needs, the state could consider allowing</w:t>
      </w:r>
      <w:r w:rsidR="00943315" w:rsidRPr="00BF6A3B">
        <w:rPr>
          <w:rFonts w:ascii="Calibri" w:hAnsi="Calibri" w:cs="Calibri"/>
        </w:rPr>
        <w:t xml:space="preserve"> </w:t>
      </w:r>
      <w:r w:rsidR="00E91EA5">
        <w:rPr>
          <w:rFonts w:ascii="Calibri" w:hAnsi="Calibri" w:cs="Calibri"/>
        </w:rPr>
        <w:t xml:space="preserve">those </w:t>
      </w:r>
      <w:r w:rsidR="00943315" w:rsidRPr="00BF6A3B">
        <w:rPr>
          <w:rFonts w:ascii="Calibri" w:hAnsi="Calibri" w:cs="Calibri"/>
        </w:rPr>
        <w:t>that are meeting th</w:t>
      </w:r>
      <w:r w:rsidR="009017D5">
        <w:rPr>
          <w:rFonts w:ascii="Calibri" w:hAnsi="Calibri" w:cs="Calibri"/>
        </w:rPr>
        <w:t>e goals of the program</w:t>
      </w:r>
      <w:r w:rsidR="00943315" w:rsidRPr="00BF6A3B">
        <w:rPr>
          <w:rFonts w:ascii="Calibri" w:hAnsi="Calibri" w:cs="Calibri"/>
        </w:rPr>
        <w:t xml:space="preserve"> </w:t>
      </w:r>
      <w:r w:rsidR="00E91EA5">
        <w:rPr>
          <w:rFonts w:ascii="Calibri" w:hAnsi="Calibri" w:cs="Calibri"/>
        </w:rPr>
        <w:t xml:space="preserve">to be </w:t>
      </w:r>
      <w:r w:rsidR="00943315" w:rsidRPr="00BF6A3B">
        <w:rPr>
          <w:rFonts w:ascii="Calibri" w:hAnsi="Calibri" w:cs="Calibri"/>
        </w:rPr>
        <w:t xml:space="preserve">enabled to blend and braid their funds </w:t>
      </w:r>
      <w:r w:rsidR="00E91EA5">
        <w:rPr>
          <w:rFonts w:ascii="Calibri" w:hAnsi="Calibri" w:cs="Calibri"/>
        </w:rPr>
        <w:t xml:space="preserve">even </w:t>
      </w:r>
      <w:r w:rsidR="00943315" w:rsidRPr="00BF6A3B">
        <w:rPr>
          <w:rFonts w:ascii="Calibri" w:hAnsi="Calibri" w:cs="Calibri"/>
        </w:rPr>
        <w:t xml:space="preserve">more seamlessly with fewer </w:t>
      </w:r>
      <w:r w:rsidR="009017D5">
        <w:rPr>
          <w:rFonts w:ascii="Calibri" w:hAnsi="Calibri" w:cs="Calibri"/>
        </w:rPr>
        <w:t>restrictive</w:t>
      </w:r>
      <w:r w:rsidR="00943315" w:rsidRPr="00BF6A3B">
        <w:rPr>
          <w:rFonts w:ascii="Calibri" w:hAnsi="Calibri" w:cs="Calibri"/>
        </w:rPr>
        <w:t xml:space="preserve"> spending and audit requirements. </w:t>
      </w:r>
    </w:p>
    <w:p w14:paraId="340CC0DD" w14:textId="77777777" w:rsidR="00E91EA5" w:rsidRDefault="00E91EA5" w:rsidP="00E91EA5">
      <w:pPr>
        <w:pStyle w:val="ListParagraph"/>
        <w:spacing w:after="0" w:line="240" w:lineRule="auto"/>
        <w:jc w:val="both"/>
        <w:rPr>
          <w:rFonts w:ascii="Calibri" w:hAnsi="Calibri" w:cs="Calibri"/>
        </w:rPr>
      </w:pPr>
    </w:p>
    <w:p w14:paraId="63A37B72" w14:textId="47837FD2" w:rsidR="00243CD8" w:rsidRDefault="00B43537" w:rsidP="00243CD8">
      <w:pPr>
        <w:pStyle w:val="ListParagraph"/>
        <w:numPr>
          <w:ilvl w:val="0"/>
          <w:numId w:val="5"/>
        </w:numPr>
        <w:spacing w:after="0" w:line="240" w:lineRule="auto"/>
        <w:rPr>
          <w:rFonts w:ascii="Calibri" w:hAnsi="Calibri" w:cs="Calibri"/>
        </w:rPr>
      </w:pPr>
      <w:r>
        <w:rPr>
          <w:rFonts w:ascii="Calibri" w:hAnsi="Calibri" w:cs="Calibri"/>
          <w:b/>
          <w:bCs/>
        </w:rPr>
        <w:t>A</w:t>
      </w:r>
      <w:r w:rsidR="00243CD8">
        <w:rPr>
          <w:rFonts w:ascii="Calibri" w:hAnsi="Calibri" w:cs="Calibri"/>
          <w:b/>
          <w:bCs/>
        </w:rPr>
        <w:t>lign</w:t>
      </w:r>
      <w:r>
        <w:rPr>
          <w:rFonts w:ascii="Calibri" w:hAnsi="Calibri" w:cs="Calibri"/>
          <w:b/>
          <w:bCs/>
        </w:rPr>
        <w:t>ment of</w:t>
      </w:r>
      <w:r w:rsidR="00243CD8">
        <w:rPr>
          <w:rFonts w:ascii="Calibri" w:hAnsi="Calibri" w:cs="Calibri"/>
          <w:b/>
          <w:bCs/>
        </w:rPr>
        <w:t xml:space="preserve"> applications and funding systems for related programs.  </w:t>
      </w:r>
      <w:r w:rsidR="00243CD8">
        <w:rPr>
          <w:rFonts w:ascii="Calibri" w:hAnsi="Calibri" w:cs="Calibri"/>
        </w:rPr>
        <w:t>For example, last year the legislature authorized the design of an i</w:t>
      </w:r>
      <w:r w:rsidR="00243CD8" w:rsidRPr="00BF6A3B">
        <w:rPr>
          <w:rFonts w:ascii="Calibri" w:hAnsi="Calibri" w:cs="Calibri"/>
        </w:rPr>
        <w:t xml:space="preserve">ntegrated approach to teacher support programs </w:t>
      </w:r>
      <w:r w:rsidR="00243CD8">
        <w:rPr>
          <w:rFonts w:ascii="Calibri" w:hAnsi="Calibri" w:cs="Calibri"/>
        </w:rPr>
        <w:t xml:space="preserve">including teacher residencies and </w:t>
      </w:r>
      <w:r w:rsidR="00243CD8" w:rsidRPr="00BF6A3B">
        <w:rPr>
          <w:rFonts w:ascii="Calibri" w:hAnsi="Calibri" w:cs="Calibri"/>
        </w:rPr>
        <w:t xml:space="preserve">student teaching stipends, through </w:t>
      </w:r>
      <w:r w:rsidR="00243CD8">
        <w:rPr>
          <w:rFonts w:ascii="Calibri" w:hAnsi="Calibri" w:cs="Calibri"/>
        </w:rPr>
        <w:t xml:space="preserve">a </w:t>
      </w:r>
      <w:r w:rsidR="00243CD8" w:rsidRPr="00BF6A3B">
        <w:rPr>
          <w:rFonts w:ascii="Calibri" w:hAnsi="Calibri" w:cs="Calibri"/>
        </w:rPr>
        <w:t xml:space="preserve">grants management system being designed by Kern County Superintendent of Schools in partnership with the </w:t>
      </w:r>
      <w:r w:rsidR="00243CD8">
        <w:rPr>
          <w:rFonts w:ascii="Calibri" w:hAnsi="Calibri" w:cs="Calibri"/>
        </w:rPr>
        <w:t>Teacher Credentialing Commission.  More of this could be undertaken and is currently under consideration by the Department of Education.</w:t>
      </w:r>
      <w:r w:rsidR="00243CD8">
        <w:rPr>
          <w:rStyle w:val="EndnoteReference"/>
          <w:rFonts w:ascii="Calibri" w:hAnsi="Calibri" w:cs="Calibri"/>
        </w:rPr>
        <w:endnoteReference w:id="6"/>
      </w:r>
      <w:r w:rsidR="00243CD8">
        <w:rPr>
          <w:rFonts w:ascii="Calibri" w:hAnsi="Calibri" w:cs="Calibri"/>
        </w:rPr>
        <w:t xml:space="preserve"> </w:t>
      </w:r>
    </w:p>
    <w:p w14:paraId="2560B1BB" w14:textId="77777777" w:rsidR="00BC7187" w:rsidRPr="00BC7187" w:rsidRDefault="00BC7187" w:rsidP="00BC7187">
      <w:pPr>
        <w:pStyle w:val="ListParagraph"/>
        <w:rPr>
          <w:rFonts w:ascii="Calibri" w:hAnsi="Calibri" w:cs="Calibri"/>
        </w:rPr>
      </w:pPr>
    </w:p>
    <w:p w14:paraId="2358EBF4" w14:textId="3A6DFB58" w:rsidR="00BC7187" w:rsidRPr="00BC7187" w:rsidRDefault="00BC7187" w:rsidP="00BC7187">
      <w:pPr>
        <w:pStyle w:val="ListParagraph"/>
        <w:numPr>
          <w:ilvl w:val="0"/>
          <w:numId w:val="5"/>
        </w:numPr>
        <w:spacing w:after="0" w:line="240" w:lineRule="auto"/>
        <w:rPr>
          <w:rFonts w:ascii="Calibri" w:hAnsi="Calibri" w:cs="Calibri"/>
        </w:rPr>
      </w:pPr>
      <w:r>
        <w:rPr>
          <w:rFonts w:ascii="Calibri" w:hAnsi="Calibri" w:cs="Calibri"/>
          <w:b/>
          <w:bCs/>
        </w:rPr>
        <w:t xml:space="preserve">Greater coordination across currently disconnected educational sectors.  </w:t>
      </w:r>
      <w:r>
        <w:rPr>
          <w:rFonts w:ascii="Calibri" w:hAnsi="Calibri" w:cs="Calibri"/>
        </w:rPr>
        <w:t>A n</w:t>
      </w:r>
      <w:r w:rsidRPr="00BF6A3B">
        <w:rPr>
          <w:rFonts w:ascii="Calibri" w:hAnsi="Calibri" w:cs="Calibri"/>
        </w:rPr>
        <w:t>ew coordinating council</w:t>
      </w:r>
      <w:r>
        <w:rPr>
          <w:rFonts w:ascii="Calibri" w:hAnsi="Calibri" w:cs="Calibri"/>
        </w:rPr>
        <w:t xml:space="preserve">, </w:t>
      </w:r>
      <w:r w:rsidRPr="00BF6A3B">
        <w:rPr>
          <w:rFonts w:ascii="Calibri" w:hAnsi="Calibri" w:cs="Calibri"/>
        </w:rPr>
        <w:t>the California Education Interagency Council</w:t>
      </w:r>
      <w:r>
        <w:rPr>
          <w:rFonts w:ascii="Calibri" w:hAnsi="Calibri" w:cs="Calibri"/>
        </w:rPr>
        <w:t xml:space="preserve">, has just been established </w:t>
      </w:r>
      <w:r w:rsidRPr="00BF6A3B">
        <w:rPr>
          <w:rFonts w:ascii="Calibri" w:hAnsi="Calibri" w:cs="Calibri"/>
        </w:rPr>
        <w:t xml:space="preserve">to better align </w:t>
      </w:r>
      <w:r>
        <w:rPr>
          <w:rFonts w:ascii="Calibri" w:hAnsi="Calibri" w:cs="Calibri"/>
        </w:rPr>
        <w:t xml:space="preserve">the efforts of the TK-12 system, the higher education system, and </w:t>
      </w:r>
      <w:r w:rsidR="00D02593">
        <w:rPr>
          <w:rFonts w:ascii="Calibri" w:hAnsi="Calibri" w:cs="Calibri"/>
        </w:rPr>
        <w:t xml:space="preserve">the </w:t>
      </w:r>
      <w:r w:rsidRPr="00BF6A3B">
        <w:rPr>
          <w:rFonts w:ascii="Calibri" w:hAnsi="Calibri" w:cs="Calibri"/>
        </w:rPr>
        <w:t>workforce developme</w:t>
      </w:r>
      <w:r w:rsidR="00D02593">
        <w:rPr>
          <w:rFonts w:ascii="Calibri" w:hAnsi="Calibri" w:cs="Calibri"/>
        </w:rPr>
        <w:t>nt system</w:t>
      </w:r>
      <w:r w:rsidRPr="00BF6A3B">
        <w:rPr>
          <w:rFonts w:ascii="Calibri" w:hAnsi="Calibri" w:cs="Calibri"/>
        </w:rPr>
        <w:t xml:space="preserve">, </w:t>
      </w:r>
      <w:r w:rsidR="00D02593">
        <w:rPr>
          <w:rFonts w:ascii="Calibri" w:hAnsi="Calibri" w:cs="Calibri"/>
        </w:rPr>
        <w:t xml:space="preserve">evaluating state needs and evaluating how to </w:t>
      </w:r>
      <w:proofErr w:type="gramStart"/>
      <w:r w:rsidRPr="00BF6A3B">
        <w:rPr>
          <w:rFonts w:ascii="Calibri" w:hAnsi="Calibri" w:cs="Calibri"/>
        </w:rPr>
        <w:t>including</w:t>
      </w:r>
      <w:proofErr w:type="gramEnd"/>
      <w:r w:rsidRPr="00BF6A3B">
        <w:rPr>
          <w:rFonts w:ascii="Calibri" w:hAnsi="Calibri" w:cs="Calibri"/>
        </w:rPr>
        <w:t xml:space="preserve"> alignment of coursework for career pathways. </w:t>
      </w:r>
    </w:p>
    <w:p w14:paraId="066F2DB4" w14:textId="77777777" w:rsidR="00943315" w:rsidRPr="00E91EA5" w:rsidRDefault="00943315" w:rsidP="00E91EA5">
      <w:pPr>
        <w:pStyle w:val="ListParagraph"/>
        <w:spacing w:after="0" w:line="240" w:lineRule="auto"/>
        <w:jc w:val="both"/>
        <w:rPr>
          <w:rFonts w:ascii="Calibri" w:hAnsi="Calibri" w:cs="Calibri"/>
        </w:rPr>
      </w:pPr>
    </w:p>
    <w:p w14:paraId="753EDA4A" w14:textId="38FDE37D" w:rsidR="00D92560" w:rsidRPr="00D92560" w:rsidRDefault="00D92560" w:rsidP="00D92560">
      <w:pPr>
        <w:pStyle w:val="ListParagraph"/>
        <w:numPr>
          <w:ilvl w:val="0"/>
          <w:numId w:val="5"/>
        </w:numPr>
        <w:spacing w:after="0" w:line="240" w:lineRule="auto"/>
        <w:rPr>
          <w:rFonts w:ascii="Calibri" w:hAnsi="Calibri" w:cs="Calibri"/>
        </w:rPr>
      </w:pPr>
      <w:r w:rsidRPr="00D92560">
        <w:rPr>
          <w:rFonts w:ascii="Calibri" w:hAnsi="Calibri" w:cs="Calibri"/>
          <w:b/>
          <w:bCs/>
        </w:rPr>
        <w:t>Rationalization of our accountability system and statewide system of support</w:t>
      </w:r>
      <w:r w:rsidR="00F51F32" w:rsidRPr="00D92560">
        <w:rPr>
          <w:rFonts w:ascii="Calibri" w:hAnsi="Calibri" w:cs="Calibri"/>
          <w:b/>
          <w:bCs/>
        </w:rPr>
        <w:t xml:space="preserve">.  </w:t>
      </w:r>
      <w:r w:rsidR="00F51F32" w:rsidRPr="00D92560">
        <w:rPr>
          <w:rFonts w:ascii="Calibri" w:hAnsi="Calibri" w:cs="Calibri"/>
        </w:rPr>
        <w:t>Over time, elements have been added to the state accountability system that create incoherence among its growing number of requirements as well as its alignment with federal requirements.  The State Board has been tasked with rethinking the current system of Di</w:t>
      </w:r>
      <w:r w:rsidR="01F111F3" w:rsidRPr="00D92560">
        <w:rPr>
          <w:rFonts w:ascii="Calibri" w:hAnsi="Calibri" w:cs="Calibri"/>
        </w:rPr>
        <w:t xml:space="preserve">fferentiated </w:t>
      </w:r>
      <w:r w:rsidR="00F51F32" w:rsidRPr="00D92560">
        <w:rPr>
          <w:rFonts w:ascii="Calibri" w:hAnsi="Calibri" w:cs="Calibri"/>
        </w:rPr>
        <w:t>A</w:t>
      </w:r>
      <w:r w:rsidR="01F111F3" w:rsidRPr="00D92560">
        <w:rPr>
          <w:rFonts w:ascii="Calibri" w:hAnsi="Calibri" w:cs="Calibri"/>
        </w:rPr>
        <w:t>ssistance</w:t>
      </w:r>
      <w:r w:rsidR="00BC7187" w:rsidRPr="00D92560">
        <w:rPr>
          <w:rFonts w:ascii="Calibri" w:hAnsi="Calibri" w:cs="Calibri"/>
        </w:rPr>
        <w:t xml:space="preserve"> to </w:t>
      </w:r>
      <w:r w:rsidR="76B70E2E" w:rsidRPr="00D92560">
        <w:rPr>
          <w:rFonts w:ascii="Calibri" w:hAnsi="Calibri" w:cs="Calibri"/>
        </w:rPr>
        <w:t xml:space="preserve">address </w:t>
      </w:r>
      <w:r w:rsidR="00BC7187" w:rsidRPr="00D92560">
        <w:rPr>
          <w:rFonts w:ascii="Calibri" w:hAnsi="Calibri" w:cs="Calibri"/>
        </w:rPr>
        <w:t xml:space="preserve">its </w:t>
      </w:r>
      <w:r w:rsidR="76B70E2E" w:rsidRPr="00D92560">
        <w:rPr>
          <w:rFonts w:ascii="Calibri" w:hAnsi="Calibri" w:cs="Calibri"/>
        </w:rPr>
        <w:t>misalignment with</w:t>
      </w:r>
      <w:r w:rsidR="0614BAA0" w:rsidRPr="00D92560">
        <w:rPr>
          <w:rFonts w:ascii="Calibri" w:hAnsi="Calibri" w:cs="Calibri"/>
        </w:rPr>
        <w:t xml:space="preserve"> other </w:t>
      </w:r>
      <w:r w:rsidR="01F111F3" w:rsidRPr="00D92560">
        <w:rPr>
          <w:rFonts w:ascii="Calibri" w:hAnsi="Calibri" w:cs="Calibri"/>
        </w:rPr>
        <w:t>elements of the state system of support</w:t>
      </w:r>
      <w:r w:rsidR="00BC7187" w:rsidRPr="00D92560">
        <w:rPr>
          <w:rFonts w:ascii="Calibri" w:hAnsi="Calibri" w:cs="Calibri"/>
        </w:rPr>
        <w:t xml:space="preserve"> and to allow it to become a stronger </w:t>
      </w:r>
      <w:r w:rsidR="009017D5" w:rsidRPr="00D92560">
        <w:rPr>
          <w:rFonts w:ascii="Calibri" w:hAnsi="Calibri" w:cs="Calibri"/>
        </w:rPr>
        <w:t>tool</w:t>
      </w:r>
      <w:r w:rsidR="00BC7187" w:rsidRPr="00D92560">
        <w:rPr>
          <w:rFonts w:ascii="Calibri" w:hAnsi="Calibri" w:cs="Calibri"/>
        </w:rPr>
        <w:t xml:space="preserve"> for school improvement. T</w:t>
      </w:r>
      <w:r w:rsidR="715A78C6" w:rsidRPr="00D92560">
        <w:rPr>
          <w:rFonts w:ascii="Calibri" w:hAnsi="Calibri" w:cs="Calibri"/>
        </w:rPr>
        <w:t>he Governor’s budget proposes extending differentiated assistance to a three</w:t>
      </w:r>
      <w:r w:rsidR="715A78C6" w:rsidRPr="00D92560">
        <w:rPr>
          <w:rFonts w:ascii="Cambria Math" w:hAnsi="Cambria Math" w:cs="Cambria Math"/>
        </w:rPr>
        <w:t>‑</w:t>
      </w:r>
      <w:r w:rsidR="715A78C6" w:rsidRPr="00D92560">
        <w:rPr>
          <w:rFonts w:ascii="Calibri" w:hAnsi="Calibri" w:cs="Calibri"/>
        </w:rPr>
        <w:t>year support cycle</w:t>
      </w:r>
      <w:r w:rsidR="00BC7187" w:rsidRPr="00D92560">
        <w:rPr>
          <w:rFonts w:ascii="Calibri" w:hAnsi="Calibri" w:cs="Calibri"/>
        </w:rPr>
        <w:t xml:space="preserve">, which would </w:t>
      </w:r>
      <w:r w:rsidR="715A78C6" w:rsidRPr="00D92560">
        <w:rPr>
          <w:rFonts w:ascii="Calibri" w:hAnsi="Calibri" w:cs="Calibri"/>
        </w:rPr>
        <w:t>align its timing with the LCAP</w:t>
      </w:r>
      <w:r w:rsidR="00BC7187" w:rsidRPr="00D92560">
        <w:rPr>
          <w:rFonts w:ascii="Calibri" w:hAnsi="Calibri" w:cs="Calibri"/>
        </w:rPr>
        <w:t xml:space="preserve">, and allocating funds to County offices in a manner that incentivizes and enables </w:t>
      </w:r>
      <w:r w:rsidR="009017D5" w:rsidRPr="00D92560">
        <w:rPr>
          <w:rFonts w:ascii="Calibri" w:hAnsi="Calibri" w:cs="Calibri"/>
        </w:rPr>
        <w:t>greater</w:t>
      </w:r>
      <w:r w:rsidR="00BC7187" w:rsidRPr="00D92560">
        <w:rPr>
          <w:rFonts w:ascii="Calibri" w:hAnsi="Calibri" w:cs="Calibri"/>
        </w:rPr>
        <w:t xml:space="preserve"> access to more systemic </w:t>
      </w:r>
      <w:r>
        <w:rPr>
          <w:rFonts w:ascii="Calibri" w:hAnsi="Calibri" w:cs="Calibri"/>
        </w:rPr>
        <w:t xml:space="preserve">universal </w:t>
      </w:r>
      <w:r w:rsidR="00BC7187" w:rsidRPr="00D92560">
        <w:rPr>
          <w:rFonts w:ascii="Calibri" w:hAnsi="Calibri" w:cs="Calibri"/>
        </w:rPr>
        <w:t>supports for districts</w:t>
      </w:r>
      <w:r>
        <w:rPr>
          <w:rFonts w:ascii="Calibri" w:hAnsi="Calibri" w:cs="Calibri"/>
        </w:rPr>
        <w:t xml:space="preserve">.  The </w:t>
      </w:r>
      <w:r w:rsidR="001D6D2C">
        <w:rPr>
          <w:rFonts w:ascii="Calibri" w:hAnsi="Calibri" w:cs="Calibri"/>
        </w:rPr>
        <w:t>State Board’s</w:t>
      </w:r>
      <w:r>
        <w:rPr>
          <w:rFonts w:ascii="Calibri" w:hAnsi="Calibri" w:cs="Calibri"/>
        </w:rPr>
        <w:t xml:space="preserve"> work will leverag</w:t>
      </w:r>
      <w:r w:rsidR="00E25009">
        <w:rPr>
          <w:rFonts w:ascii="Calibri" w:hAnsi="Calibri" w:cs="Calibri"/>
        </w:rPr>
        <w:t>e</w:t>
      </w:r>
      <w:r>
        <w:rPr>
          <w:rFonts w:ascii="Calibri" w:hAnsi="Calibri" w:cs="Calibri"/>
        </w:rPr>
        <w:t xml:space="preserve"> </w:t>
      </w:r>
      <w:r w:rsidRPr="00D92560">
        <w:rPr>
          <w:rFonts w:ascii="Calibri" w:hAnsi="Calibri" w:cs="Calibri"/>
        </w:rPr>
        <w:t xml:space="preserve">greater coherence </w:t>
      </w:r>
      <w:r w:rsidR="00E25009">
        <w:rPr>
          <w:rFonts w:ascii="Calibri" w:hAnsi="Calibri" w:cs="Calibri"/>
        </w:rPr>
        <w:t xml:space="preserve">by more effectively </w:t>
      </w:r>
      <w:r w:rsidRPr="00D92560">
        <w:rPr>
          <w:rFonts w:ascii="Calibri" w:hAnsi="Calibri" w:cs="Calibri"/>
        </w:rPr>
        <w:t xml:space="preserve">targeting support </w:t>
      </w:r>
      <w:proofErr w:type="gramStart"/>
      <w:r w:rsidRPr="00D92560">
        <w:rPr>
          <w:rFonts w:ascii="Calibri" w:hAnsi="Calibri" w:cs="Calibri"/>
        </w:rPr>
        <w:t>to</w:t>
      </w:r>
      <w:proofErr w:type="gramEnd"/>
      <w:r w:rsidRPr="00D92560">
        <w:rPr>
          <w:rFonts w:ascii="Calibri" w:hAnsi="Calibri" w:cs="Calibri"/>
        </w:rPr>
        <w:t xml:space="preserve"> those with the greatest needs. </w:t>
      </w:r>
    </w:p>
    <w:p w14:paraId="735585B0" w14:textId="77777777" w:rsidR="00CA56C4" w:rsidRPr="00BF6A3B" w:rsidRDefault="00CA56C4" w:rsidP="00BF6A3B">
      <w:pPr>
        <w:spacing w:after="0" w:line="240" w:lineRule="auto"/>
        <w:rPr>
          <w:rFonts w:ascii="Calibri" w:hAnsi="Calibri" w:cs="Calibri"/>
        </w:rPr>
      </w:pPr>
    </w:p>
    <w:p w14:paraId="42380CB3" w14:textId="4CE9581A" w:rsidR="00CC566C" w:rsidRPr="00BF6A3B" w:rsidRDefault="009017D5" w:rsidP="00BF6A3B">
      <w:pPr>
        <w:spacing w:after="0" w:line="240" w:lineRule="auto"/>
        <w:rPr>
          <w:rFonts w:ascii="Calibri" w:hAnsi="Calibri" w:cs="Calibri"/>
        </w:rPr>
      </w:pPr>
      <w:r>
        <w:rPr>
          <w:rFonts w:ascii="Calibri" w:hAnsi="Calibri" w:cs="Calibri"/>
        </w:rPr>
        <w:t>There are other things we can do to build and refine a more coherent system</w:t>
      </w:r>
      <w:r w:rsidR="00874AE0" w:rsidRPr="00BF6A3B">
        <w:rPr>
          <w:rFonts w:ascii="Calibri" w:hAnsi="Calibri" w:cs="Calibri"/>
        </w:rPr>
        <w:t xml:space="preserve">: </w:t>
      </w:r>
    </w:p>
    <w:p w14:paraId="282E40C8" w14:textId="77777777" w:rsidR="00CA56C4" w:rsidRPr="00BF6A3B" w:rsidRDefault="00CA56C4" w:rsidP="00BF6A3B">
      <w:pPr>
        <w:spacing w:after="0" w:line="240" w:lineRule="auto"/>
        <w:rPr>
          <w:rFonts w:ascii="Calibri" w:hAnsi="Calibri" w:cs="Calibri"/>
        </w:rPr>
      </w:pPr>
    </w:p>
    <w:p w14:paraId="5A2D01A1" w14:textId="7FF9B6EB" w:rsidR="009808D9" w:rsidRPr="00424816" w:rsidRDefault="009B7DFB" w:rsidP="00424816">
      <w:pPr>
        <w:pStyle w:val="ListParagraph"/>
        <w:numPr>
          <w:ilvl w:val="0"/>
          <w:numId w:val="5"/>
        </w:numPr>
        <w:spacing w:after="0" w:line="240" w:lineRule="auto"/>
        <w:rPr>
          <w:rFonts w:ascii="Calibri" w:eastAsia="Arial" w:hAnsi="Calibri" w:cs="Calibri"/>
        </w:rPr>
      </w:pPr>
      <w:r w:rsidRPr="00424816">
        <w:rPr>
          <w:rFonts w:ascii="Calibri" w:hAnsi="Calibri" w:cs="Calibri"/>
          <w:b/>
          <w:bCs/>
        </w:rPr>
        <w:t>Implement the Governor’</w:t>
      </w:r>
      <w:r w:rsidR="009E10C7" w:rsidRPr="00424816">
        <w:rPr>
          <w:rFonts w:ascii="Calibri" w:hAnsi="Calibri" w:cs="Calibri"/>
          <w:b/>
          <w:bCs/>
        </w:rPr>
        <w:t xml:space="preserve">s </w:t>
      </w:r>
      <w:r w:rsidR="00E25009" w:rsidRPr="00424816">
        <w:rPr>
          <w:rFonts w:ascii="Calibri" w:hAnsi="Calibri" w:cs="Calibri"/>
          <w:b/>
          <w:bCs/>
        </w:rPr>
        <w:t>g</w:t>
      </w:r>
      <w:r w:rsidR="009E10C7" w:rsidRPr="00424816">
        <w:rPr>
          <w:rFonts w:ascii="Calibri" w:hAnsi="Calibri" w:cs="Calibri"/>
          <w:b/>
          <w:bCs/>
        </w:rPr>
        <w:t>overnance proposal</w:t>
      </w:r>
      <w:r w:rsidR="00713D6C" w:rsidRPr="00424816">
        <w:rPr>
          <w:rFonts w:ascii="Calibri" w:hAnsi="Calibri" w:cs="Calibri"/>
        </w:rPr>
        <w:t>, which will provide</w:t>
      </w:r>
      <w:r w:rsidR="3C21B993" w:rsidRPr="00424816">
        <w:rPr>
          <w:rFonts w:ascii="Calibri" w:hAnsi="Calibri" w:cs="Calibri"/>
        </w:rPr>
        <w:t xml:space="preserve"> </w:t>
      </w:r>
      <w:r w:rsidR="00713D6C" w:rsidRPr="00424816">
        <w:rPr>
          <w:rFonts w:ascii="Calibri" w:hAnsi="Calibri" w:cs="Calibri"/>
        </w:rPr>
        <w:t>a more streamlined and coherent education system</w:t>
      </w:r>
      <w:r w:rsidR="7C3278EE" w:rsidRPr="00424816">
        <w:rPr>
          <w:rFonts w:ascii="Calibri" w:hAnsi="Calibri" w:cs="Calibri"/>
        </w:rPr>
        <w:t xml:space="preserve"> by </w:t>
      </w:r>
      <w:r w:rsidR="00D92560" w:rsidRPr="00424816">
        <w:rPr>
          <w:rFonts w:ascii="Calibri" w:hAnsi="Calibri" w:cs="Calibri"/>
        </w:rPr>
        <w:t>unifying</w:t>
      </w:r>
      <w:r w:rsidR="53AEB3FE" w:rsidRPr="00424816">
        <w:rPr>
          <w:rFonts w:ascii="Calibri" w:hAnsi="Calibri" w:cs="Calibri"/>
        </w:rPr>
        <w:t xml:space="preserve"> </w:t>
      </w:r>
      <w:r w:rsidR="056E09BA" w:rsidRPr="00424816">
        <w:rPr>
          <w:rFonts w:ascii="Calibri" w:eastAsia="Arial" w:hAnsi="Calibri" w:cs="Calibri"/>
        </w:rPr>
        <w:t xml:space="preserve">the </w:t>
      </w:r>
      <w:r w:rsidR="00D92560" w:rsidRPr="00424816">
        <w:rPr>
          <w:rFonts w:ascii="Calibri" w:eastAsia="Arial" w:hAnsi="Calibri" w:cs="Calibri"/>
        </w:rPr>
        <w:t>Department of Education and the State Board of Education as most states do</w:t>
      </w:r>
      <w:r w:rsidR="056E09BA" w:rsidRPr="00424816">
        <w:rPr>
          <w:rFonts w:ascii="Calibri" w:eastAsia="Arial" w:hAnsi="Calibri" w:cs="Calibri"/>
        </w:rPr>
        <w:t xml:space="preserve">. </w:t>
      </w:r>
      <w:r w:rsidR="4701727A" w:rsidRPr="00424816">
        <w:rPr>
          <w:rFonts w:ascii="Calibri" w:eastAsia="Arial" w:hAnsi="Calibri" w:cs="Calibri"/>
        </w:rPr>
        <w:t xml:space="preserve">The proposal </w:t>
      </w:r>
      <w:r w:rsidR="056E09BA" w:rsidRPr="00424816">
        <w:rPr>
          <w:rFonts w:ascii="Calibri" w:eastAsia="Arial" w:hAnsi="Calibri" w:cs="Calibri"/>
        </w:rPr>
        <w:t>recogniz</w:t>
      </w:r>
      <w:r w:rsidR="3158671A" w:rsidRPr="00424816">
        <w:rPr>
          <w:rFonts w:ascii="Calibri" w:eastAsia="Arial" w:hAnsi="Calibri" w:cs="Calibri"/>
        </w:rPr>
        <w:t>es</w:t>
      </w:r>
      <w:r w:rsidR="056E09BA" w:rsidRPr="00424816">
        <w:rPr>
          <w:rFonts w:ascii="Calibri" w:eastAsia="Arial" w:hAnsi="Calibri" w:cs="Calibri"/>
        </w:rPr>
        <w:t xml:space="preserve"> the need for a more cohesive and aligned public education system from TK through </w:t>
      </w:r>
      <w:r w:rsidR="001D6D2C" w:rsidRPr="00424816">
        <w:rPr>
          <w:rFonts w:ascii="Calibri" w:eastAsia="Arial" w:hAnsi="Calibri" w:cs="Calibri"/>
        </w:rPr>
        <w:t>college and</w:t>
      </w:r>
      <w:r w:rsidR="6CC354C1" w:rsidRPr="00424816">
        <w:rPr>
          <w:rFonts w:ascii="Calibri" w:eastAsia="Arial" w:hAnsi="Calibri" w:cs="Calibri"/>
        </w:rPr>
        <w:t xml:space="preserve"> </w:t>
      </w:r>
      <w:r w:rsidR="056E09BA" w:rsidRPr="00424816">
        <w:rPr>
          <w:rFonts w:ascii="Calibri" w:eastAsia="Arial" w:hAnsi="Calibri" w:cs="Calibri"/>
        </w:rPr>
        <w:t>redefines the role of the S</w:t>
      </w:r>
      <w:r w:rsidR="00D92560" w:rsidRPr="00424816">
        <w:rPr>
          <w:rFonts w:ascii="Calibri" w:eastAsia="Arial" w:hAnsi="Calibri" w:cs="Calibri"/>
        </w:rPr>
        <w:t xml:space="preserve">tate Superintendent </w:t>
      </w:r>
      <w:r w:rsidR="056E09BA" w:rsidRPr="00424816">
        <w:rPr>
          <w:rFonts w:ascii="Calibri" w:eastAsia="Arial" w:hAnsi="Calibri" w:cs="Calibri"/>
        </w:rPr>
        <w:t>by adding voting authorities at all levels of public education governance in California.</w:t>
      </w:r>
    </w:p>
    <w:p w14:paraId="01B618AD" w14:textId="77777777" w:rsidR="009017D5" w:rsidRDefault="009017D5" w:rsidP="009017D5">
      <w:pPr>
        <w:pStyle w:val="ListParagraph"/>
        <w:spacing w:after="0" w:line="240" w:lineRule="auto"/>
        <w:rPr>
          <w:rFonts w:ascii="Calibri" w:eastAsia="Arial" w:hAnsi="Calibri" w:cs="Calibri"/>
        </w:rPr>
      </w:pPr>
    </w:p>
    <w:p w14:paraId="544E5814" w14:textId="43BECD3A" w:rsidR="009B7DFB" w:rsidRDefault="00E25009" w:rsidP="00424816">
      <w:pPr>
        <w:pStyle w:val="ListParagraph"/>
        <w:numPr>
          <w:ilvl w:val="0"/>
          <w:numId w:val="5"/>
        </w:numPr>
        <w:spacing w:line="240" w:lineRule="auto"/>
        <w:rPr>
          <w:rFonts w:ascii="Calibri" w:hAnsi="Calibri" w:cs="Calibri"/>
        </w:rPr>
      </w:pPr>
      <w:r>
        <w:rPr>
          <w:rFonts w:ascii="Calibri" w:hAnsi="Calibri" w:cs="Calibri"/>
          <w:b/>
          <w:bCs/>
        </w:rPr>
        <w:t xml:space="preserve">Develop </w:t>
      </w:r>
      <w:proofErr w:type="gramStart"/>
      <w:r>
        <w:rPr>
          <w:rFonts w:ascii="Calibri" w:hAnsi="Calibri" w:cs="Calibri"/>
          <w:b/>
          <w:bCs/>
        </w:rPr>
        <w:t>a North</w:t>
      </w:r>
      <w:proofErr w:type="gramEnd"/>
      <w:r>
        <w:rPr>
          <w:rFonts w:ascii="Calibri" w:hAnsi="Calibri" w:cs="Calibri"/>
          <w:b/>
          <w:bCs/>
        </w:rPr>
        <w:t xml:space="preserve"> Star to guide policy. </w:t>
      </w:r>
      <w:r>
        <w:rPr>
          <w:rFonts w:ascii="Calibri" w:hAnsi="Calibri" w:cs="Calibri"/>
        </w:rPr>
        <w:t>With widespread public involvement, the State Board</w:t>
      </w:r>
      <w:r w:rsidR="009017D5" w:rsidRPr="00BF6A3B">
        <w:rPr>
          <w:rFonts w:ascii="Calibri" w:hAnsi="Calibri" w:cs="Calibri"/>
        </w:rPr>
        <w:t xml:space="preserve"> is working to adopt a</w:t>
      </w:r>
      <w:r>
        <w:rPr>
          <w:rFonts w:ascii="Calibri" w:hAnsi="Calibri" w:cs="Calibri"/>
        </w:rPr>
        <w:t xml:space="preserve"> </w:t>
      </w:r>
      <w:r w:rsidR="009017D5" w:rsidRPr="00BF6A3B">
        <w:rPr>
          <w:rFonts w:ascii="Calibri" w:hAnsi="Calibri" w:cs="Calibri"/>
        </w:rPr>
        <w:t>Portrait of a Learner</w:t>
      </w:r>
      <w:r>
        <w:rPr>
          <w:rFonts w:ascii="Calibri" w:hAnsi="Calibri" w:cs="Calibri"/>
        </w:rPr>
        <w:t xml:space="preserve"> and a Graduate</w:t>
      </w:r>
      <w:r w:rsidR="009017D5" w:rsidRPr="00BF6A3B">
        <w:rPr>
          <w:rFonts w:ascii="Calibri" w:hAnsi="Calibri" w:cs="Calibri"/>
        </w:rPr>
        <w:t xml:space="preserve"> later this year, which</w:t>
      </w:r>
      <w:r>
        <w:rPr>
          <w:rFonts w:ascii="Calibri" w:hAnsi="Calibri" w:cs="Calibri"/>
        </w:rPr>
        <w:t xml:space="preserve"> will i</w:t>
      </w:r>
      <w:r w:rsidR="009017D5" w:rsidRPr="00BF6A3B">
        <w:rPr>
          <w:rFonts w:ascii="Calibri" w:hAnsi="Calibri" w:cs="Calibri"/>
        </w:rPr>
        <w:t xml:space="preserve">nclude an agreed upon set of aspirations for what every learner </w:t>
      </w:r>
      <w:r>
        <w:rPr>
          <w:rFonts w:ascii="Calibri" w:hAnsi="Calibri" w:cs="Calibri"/>
        </w:rPr>
        <w:t>should</w:t>
      </w:r>
      <w:r w:rsidR="009017D5" w:rsidRPr="00BF6A3B">
        <w:rPr>
          <w:rFonts w:ascii="Calibri" w:hAnsi="Calibri" w:cs="Calibri"/>
        </w:rPr>
        <w:t xml:space="preserve"> know and be able to do when they leave school. </w:t>
      </w:r>
      <w:r>
        <w:rPr>
          <w:rFonts w:ascii="Calibri" w:hAnsi="Calibri" w:cs="Calibri"/>
        </w:rPr>
        <w:t xml:space="preserve"> This approach has been critical in many states and districts as a lens to evaluate what students need to learn and experience to </w:t>
      </w:r>
      <w:r>
        <w:rPr>
          <w:rFonts w:ascii="Calibri" w:hAnsi="Calibri" w:cs="Calibri"/>
        </w:rPr>
        <w:lastRenderedPageBreak/>
        <w:t xml:space="preserve">succeed in today’s rapidly changing society. </w:t>
      </w:r>
      <w:r w:rsidR="009017D5" w:rsidRPr="00BF6A3B">
        <w:rPr>
          <w:rFonts w:ascii="Calibri" w:hAnsi="Calibri" w:cs="Calibri"/>
        </w:rPr>
        <w:t xml:space="preserve">A statewide Portrait will serve as a </w:t>
      </w:r>
      <w:r>
        <w:rPr>
          <w:rFonts w:ascii="Calibri" w:hAnsi="Calibri" w:cs="Calibri"/>
        </w:rPr>
        <w:t>compass</w:t>
      </w:r>
      <w:r w:rsidR="009017D5" w:rsidRPr="00BF6A3B">
        <w:rPr>
          <w:rFonts w:ascii="Calibri" w:hAnsi="Calibri" w:cs="Calibri"/>
        </w:rPr>
        <w:t xml:space="preserve"> to guide the SBE’s decision making and policy work</w:t>
      </w:r>
      <w:r>
        <w:rPr>
          <w:rFonts w:ascii="Calibri" w:hAnsi="Calibri" w:cs="Calibri"/>
        </w:rPr>
        <w:t xml:space="preserve"> regarding curriculum, instruction, assessment</w:t>
      </w:r>
      <w:r w:rsidR="009017D5" w:rsidRPr="00BF6A3B">
        <w:rPr>
          <w:rFonts w:ascii="Calibri" w:hAnsi="Calibri" w:cs="Calibri"/>
        </w:rPr>
        <w:t xml:space="preserve">, </w:t>
      </w:r>
      <w:r>
        <w:rPr>
          <w:rFonts w:ascii="Calibri" w:hAnsi="Calibri" w:cs="Calibri"/>
        </w:rPr>
        <w:t xml:space="preserve">and accountability, </w:t>
      </w:r>
      <w:r w:rsidR="009017D5" w:rsidRPr="00BF6A3B">
        <w:rPr>
          <w:rFonts w:ascii="Calibri" w:hAnsi="Calibri" w:cs="Calibri"/>
        </w:rPr>
        <w:t>bringing more coherence across the board’s work.</w:t>
      </w:r>
    </w:p>
    <w:p w14:paraId="0C1D0FBA" w14:textId="77777777" w:rsidR="009808D9" w:rsidRPr="009808D9" w:rsidRDefault="009808D9" w:rsidP="009808D9">
      <w:pPr>
        <w:pStyle w:val="ListParagraph"/>
        <w:rPr>
          <w:rFonts w:ascii="Calibri" w:hAnsi="Calibri" w:cs="Calibri"/>
        </w:rPr>
      </w:pPr>
    </w:p>
    <w:p w14:paraId="5BB6BA7C" w14:textId="51B2858B" w:rsidR="009808D9" w:rsidRDefault="009808D9" w:rsidP="00424816">
      <w:pPr>
        <w:pStyle w:val="ListParagraph"/>
        <w:numPr>
          <w:ilvl w:val="0"/>
          <w:numId w:val="5"/>
        </w:numPr>
        <w:spacing w:after="0" w:line="240" w:lineRule="auto"/>
        <w:rPr>
          <w:rFonts w:ascii="Calibri" w:hAnsi="Calibri" w:cs="Calibri"/>
        </w:rPr>
      </w:pPr>
      <w:r w:rsidRPr="009808D9">
        <w:rPr>
          <w:rFonts w:ascii="Calibri" w:hAnsi="Calibri" w:cs="Calibri"/>
          <w:b/>
          <w:bCs/>
        </w:rPr>
        <w:t>Create more efficient processes for grant management</w:t>
      </w:r>
      <w:r w:rsidRPr="009808D9">
        <w:rPr>
          <w:rFonts w:ascii="Calibri" w:hAnsi="Calibri" w:cs="Calibri"/>
        </w:rPr>
        <w:t xml:space="preserve"> as CDE is currently seeking to do.  This might include an on-line unified application and reporting process for many related programs and a process for </w:t>
      </w:r>
      <w:r>
        <w:rPr>
          <w:rFonts w:ascii="Calibri" w:hAnsi="Calibri" w:cs="Calibri"/>
        </w:rPr>
        <w:t>e</w:t>
      </w:r>
      <w:r w:rsidRPr="009808D9">
        <w:rPr>
          <w:rFonts w:ascii="Calibri" w:hAnsi="Calibri" w:cs="Calibri"/>
        </w:rPr>
        <w:t>nsur</w:t>
      </w:r>
      <w:r>
        <w:rPr>
          <w:rFonts w:ascii="Calibri" w:hAnsi="Calibri" w:cs="Calibri"/>
        </w:rPr>
        <w:t>ing</w:t>
      </w:r>
      <w:r w:rsidRPr="009808D9">
        <w:rPr>
          <w:rFonts w:ascii="Calibri" w:hAnsi="Calibri" w:cs="Calibri"/>
        </w:rPr>
        <w:t xml:space="preserve"> that there is more expedited decision making about funding, reporting, and auditing requirements so districts don’t have to backtrack when the guidance comes out a year or 2 later. This depends in part on ensuring that the department is properly st</w:t>
      </w:r>
      <w:r>
        <w:rPr>
          <w:rFonts w:ascii="Calibri" w:hAnsi="Calibri" w:cs="Calibri"/>
        </w:rPr>
        <w:t>affed and organized</w:t>
      </w:r>
      <w:r w:rsidRPr="009808D9">
        <w:rPr>
          <w:rFonts w:ascii="Calibri" w:hAnsi="Calibri" w:cs="Calibri"/>
        </w:rPr>
        <w:t xml:space="preserve"> so that reasonable timelines for launching programs can be established that meet the needs of LEAs and </w:t>
      </w:r>
      <w:r>
        <w:rPr>
          <w:rFonts w:ascii="Calibri" w:hAnsi="Calibri" w:cs="Calibri"/>
        </w:rPr>
        <w:t>move</w:t>
      </w:r>
      <w:r w:rsidRPr="009808D9">
        <w:rPr>
          <w:rFonts w:ascii="Calibri" w:hAnsi="Calibri" w:cs="Calibri"/>
        </w:rPr>
        <w:t xml:space="preserve"> resources efficiently </w:t>
      </w:r>
      <w:r>
        <w:rPr>
          <w:rFonts w:ascii="Calibri" w:hAnsi="Calibri" w:cs="Calibri"/>
        </w:rPr>
        <w:t xml:space="preserve">to the field </w:t>
      </w:r>
      <w:r w:rsidRPr="009808D9">
        <w:rPr>
          <w:rFonts w:ascii="Calibri" w:hAnsi="Calibri" w:cs="Calibri"/>
        </w:rPr>
        <w:t xml:space="preserve">when they can be best used. </w:t>
      </w:r>
    </w:p>
    <w:p w14:paraId="7F4952DD" w14:textId="77777777" w:rsidR="003C4FBE" w:rsidRPr="003C4FBE" w:rsidRDefault="003C4FBE" w:rsidP="003C4FBE">
      <w:pPr>
        <w:pStyle w:val="ListParagraph"/>
        <w:rPr>
          <w:rFonts w:ascii="Calibri" w:hAnsi="Calibri" w:cs="Calibri"/>
        </w:rPr>
      </w:pPr>
    </w:p>
    <w:p w14:paraId="7C7FB634" w14:textId="01D89F68" w:rsidR="003C4FBE" w:rsidRPr="003C4FBE" w:rsidRDefault="003C4FBE" w:rsidP="00424816">
      <w:pPr>
        <w:pStyle w:val="ListParagraph"/>
        <w:numPr>
          <w:ilvl w:val="0"/>
          <w:numId w:val="5"/>
        </w:numPr>
        <w:spacing w:after="0" w:line="240" w:lineRule="auto"/>
        <w:rPr>
          <w:rFonts w:ascii="Calibri" w:hAnsi="Calibri" w:cs="Calibri"/>
        </w:rPr>
      </w:pPr>
      <w:r>
        <w:rPr>
          <w:rFonts w:ascii="Calibri" w:hAnsi="Calibri" w:cs="Calibri"/>
          <w:b/>
          <w:bCs/>
        </w:rPr>
        <w:t>Consciously plan for</w:t>
      </w:r>
      <w:r w:rsidRPr="003C4FBE">
        <w:rPr>
          <w:rFonts w:ascii="Calibri" w:hAnsi="Calibri" w:cs="Calibri"/>
          <w:b/>
          <w:bCs/>
        </w:rPr>
        <w:t xml:space="preserve"> integration in program design and regulation.</w:t>
      </w:r>
      <w:r w:rsidRPr="00BF6A3B">
        <w:rPr>
          <w:rFonts w:ascii="Calibri" w:hAnsi="Calibri" w:cs="Calibri"/>
        </w:rPr>
        <w:t xml:space="preserve"> </w:t>
      </w:r>
    </w:p>
    <w:p w14:paraId="3C27B03F" w14:textId="05894856" w:rsidR="003C4FBE" w:rsidRPr="003C4FBE" w:rsidRDefault="003C4FBE" w:rsidP="003C4FBE">
      <w:pPr>
        <w:pStyle w:val="ListParagraph"/>
        <w:spacing w:after="0" w:line="240" w:lineRule="auto"/>
        <w:rPr>
          <w:rFonts w:ascii="Calibri" w:hAnsi="Calibri" w:cs="Calibri"/>
        </w:rPr>
      </w:pPr>
      <w:r w:rsidRPr="00BF6A3B">
        <w:rPr>
          <w:rFonts w:ascii="Calibri" w:hAnsi="Calibri" w:cs="Calibri"/>
        </w:rPr>
        <w:t xml:space="preserve">Create a process by which the Legislature, SBE, and CDE could engage in more planful coordination of how new programs and their reporting and auditing requirements might be enabled to fit with existing programs.  </w:t>
      </w:r>
      <w:r>
        <w:rPr>
          <w:rFonts w:ascii="Calibri" w:hAnsi="Calibri" w:cs="Calibri"/>
        </w:rPr>
        <w:t>This process sh</w:t>
      </w:r>
      <w:r w:rsidRPr="00BF6A3B">
        <w:rPr>
          <w:rFonts w:ascii="Calibri" w:hAnsi="Calibri" w:cs="Calibri"/>
        </w:rPr>
        <w:t>ould</w:t>
      </w:r>
      <w:r>
        <w:rPr>
          <w:rFonts w:ascii="Calibri" w:hAnsi="Calibri" w:cs="Calibri"/>
        </w:rPr>
        <w:t xml:space="preserve"> include</w:t>
      </w:r>
      <w:r w:rsidRPr="00BF6A3B">
        <w:rPr>
          <w:rFonts w:ascii="Calibri" w:hAnsi="Calibri" w:cs="Calibri"/>
        </w:rPr>
        <w:t xml:space="preserve"> a scan of what should be eliminated or folded in from past policies, rather than just layering on</w:t>
      </w:r>
      <w:r>
        <w:rPr>
          <w:rFonts w:ascii="Calibri" w:hAnsi="Calibri" w:cs="Calibri"/>
        </w:rPr>
        <w:t xml:space="preserve">, and should recognize the need for flexibility in implementing policies in widely diverse contexts across the state. </w:t>
      </w:r>
    </w:p>
    <w:p w14:paraId="635F7107" w14:textId="77777777" w:rsidR="00E25009" w:rsidRPr="00E25009" w:rsidRDefault="00E25009" w:rsidP="00E25009">
      <w:pPr>
        <w:pStyle w:val="ListParagraph"/>
        <w:rPr>
          <w:rFonts w:ascii="Calibri" w:hAnsi="Calibri" w:cs="Calibri"/>
        </w:rPr>
      </w:pPr>
    </w:p>
    <w:p w14:paraId="2B1D64CF" w14:textId="4C3DF829" w:rsidR="009C0FEF" w:rsidRPr="003C4FBE" w:rsidRDefault="00E25009" w:rsidP="00424816">
      <w:pPr>
        <w:pStyle w:val="ListParagraph"/>
        <w:numPr>
          <w:ilvl w:val="0"/>
          <w:numId w:val="5"/>
        </w:numPr>
        <w:spacing w:after="0" w:line="240" w:lineRule="auto"/>
        <w:rPr>
          <w:rFonts w:ascii="Calibri" w:hAnsi="Calibri" w:cs="Calibri"/>
        </w:rPr>
      </w:pPr>
      <w:r w:rsidRPr="00820AC5">
        <w:rPr>
          <w:rFonts w:ascii="Calibri" w:hAnsi="Calibri" w:cs="Calibri"/>
          <w:b/>
          <w:bCs/>
        </w:rPr>
        <w:t xml:space="preserve">Continue to remove unnecessary </w:t>
      </w:r>
      <w:r w:rsidR="008D0863" w:rsidRPr="00820AC5">
        <w:rPr>
          <w:rFonts w:ascii="Calibri" w:hAnsi="Calibri" w:cs="Calibri"/>
          <w:b/>
          <w:bCs/>
        </w:rPr>
        <w:t>barriers</w:t>
      </w:r>
      <w:r w:rsidR="00820AC5">
        <w:rPr>
          <w:rFonts w:ascii="Calibri" w:hAnsi="Calibri" w:cs="Calibri"/>
          <w:b/>
          <w:bCs/>
        </w:rPr>
        <w:t xml:space="preserve"> to innovation</w:t>
      </w:r>
      <w:r w:rsidRPr="00820AC5">
        <w:rPr>
          <w:rFonts w:ascii="Calibri" w:hAnsi="Calibri" w:cs="Calibri"/>
        </w:rPr>
        <w:t xml:space="preserve"> that hold schools back from</w:t>
      </w:r>
      <w:r w:rsidR="008D0863" w:rsidRPr="00820AC5">
        <w:rPr>
          <w:rFonts w:ascii="Calibri" w:hAnsi="Calibri" w:cs="Calibri"/>
        </w:rPr>
        <w:t xml:space="preserve"> </w:t>
      </w:r>
      <w:r w:rsidR="00820AC5">
        <w:rPr>
          <w:rFonts w:ascii="Calibri" w:hAnsi="Calibri" w:cs="Calibri"/>
        </w:rPr>
        <w:t>responding effectively</w:t>
      </w:r>
      <w:r w:rsidR="008D0863" w:rsidRPr="00820AC5">
        <w:rPr>
          <w:rFonts w:ascii="Calibri" w:hAnsi="Calibri" w:cs="Calibri"/>
        </w:rPr>
        <w:t xml:space="preserve"> to current needs</w:t>
      </w:r>
      <w:r w:rsidR="009808D9">
        <w:rPr>
          <w:rFonts w:ascii="Calibri" w:hAnsi="Calibri" w:cs="Calibri"/>
        </w:rPr>
        <w:t xml:space="preserve"> and create incoherence in the student learning process</w:t>
      </w:r>
      <w:r w:rsidR="008D0863" w:rsidRPr="00820AC5">
        <w:rPr>
          <w:rFonts w:ascii="Calibri" w:hAnsi="Calibri" w:cs="Calibri"/>
        </w:rPr>
        <w:t xml:space="preserve">.  The factory model school design that we inherited </w:t>
      </w:r>
      <w:r w:rsidR="0078483F" w:rsidRPr="00820AC5">
        <w:rPr>
          <w:rFonts w:ascii="Calibri" w:hAnsi="Calibri" w:cs="Calibri"/>
        </w:rPr>
        <w:t xml:space="preserve">from a century ago </w:t>
      </w:r>
      <w:r w:rsidR="008D0863" w:rsidRPr="00820AC5">
        <w:rPr>
          <w:rFonts w:ascii="Calibri" w:hAnsi="Calibri" w:cs="Calibri"/>
        </w:rPr>
        <w:t xml:space="preserve">was not constructed to enable strong relationships, deeper learning, or equity.   </w:t>
      </w:r>
      <w:r w:rsidR="0078483F" w:rsidRPr="00820AC5">
        <w:rPr>
          <w:rFonts w:ascii="Calibri" w:hAnsi="Calibri" w:cs="Calibri"/>
        </w:rPr>
        <w:t xml:space="preserve">Nor was it designed to </w:t>
      </w:r>
      <w:r w:rsidR="00820AC5">
        <w:rPr>
          <w:rFonts w:ascii="Calibri" w:hAnsi="Calibri" w:cs="Calibri"/>
        </w:rPr>
        <w:t>develop</w:t>
      </w:r>
      <w:r w:rsidR="0078483F" w:rsidRPr="00820AC5">
        <w:rPr>
          <w:rFonts w:ascii="Calibri" w:hAnsi="Calibri" w:cs="Calibri"/>
        </w:rPr>
        <w:t xml:space="preserve"> the kinds of durable skills and competencies students need to be successful today.  Many of our most successful schools have</w:t>
      </w:r>
      <w:r w:rsidR="00820AC5" w:rsidRPr="00820AC5">
        <w:rPr>
          <w:rFonts w:ascii="Calibri" w:hAnsi="Calibri" w:cs="Calibri"/>
        </w:rPr>
        <w:t xml:space="preserve"> had</w:t>
      </w:r>
      <w:r w:rsidR="0078483F" w:rsidRPr="00820AC5">
        <w:rPr>
          <w:rFonts w:ascii="Calibri" w:hAnsi="Calibri" w:cs="Calibri"/>
        </w:rPr>
        <w:t xml:space="preserve"> to create workarounds to current requirements to create more engaging and effective learning environments.  We continue to learn from innovative districts through the Secondary School Redesign Pilots funded in last year’s budget</w:t>
      </w:r>
      <w:r w:rsidR="00820AC5" w:rsidRPr="00820AC5">
        <w:rPr>
          <w:rFonts w:ascii="Calibri" w:hAnsi="Calibri" w:cs="Calibri"/>
        </w:rPr>
        <w:t xml:space="preserve"> </w:t>
      </w:r>
      <w:r w:rsidR="00820AC5">
        <w:rPr>
          <w:rFonts w:ascii="Calibri" w:hAnsi="Calibri" w:cs="Calibri"/>
        </w:rPr>
        <w:t>regarding</w:t>
      </w:r>
      <w:r w:rsidR="0078483F" w:rsidRPr="00820AC5">
        <w:rPr>
          <w:rFonts w:ascii="Calibri" w:hAnsi="Calibri" w:cs="Calibri"/>
        </w:rPr>
        <w:t xml:space="preserve"> policy barriers that need to be addressed</w:t>
      </w:r>
      <w:r w:rsidR="00820AC5" w:rsidRPr="00820AC5">
        <w:rPr>
          <w:rFonts w:ascii="Calibri" w:hAnsi="Calibri" w:cs="Calibri"/>
        </w:rPr>
        <w:t xml:space="preserve">, such as </w:t>
      </w:r>
      <w:r w:rsidR="00820AC5">
        <w:rPr>
          <w:rFonts w:ascii="Calibri" w:hAnsi="Calibri" w:cs="Calibri"/>
        </w:rPr>
        <w:t>s</w:t>
      </w:r>
      <w:r w:rsidR="0078483F" w:rsidRPr="00820AC5">
        <w:rPr>
          <w:rFonts w:ascii="Calibri" w:hAnsi="Calibri" w:cs="Calibri"/>
        </w:rPr>
        <w:t xml:space="preserve">eat time and credentialing requirements </w:t>
      </w:r>
      <w:r w:rsidR="00820AC5">
        <w:rPr>
          <w:rFonts w:ascii="Calibri" w:hAnsi="Calibri" w:cs="Calibri"/>
        </w:rPr>
        <w:t xml:space="preserve">that </w:t>
      </w:r>
      <w:r w:rsidR="0078483F" w:rsidRPr="00820AC5">
        <w:rPr>
          <w:rFonts w:ascii="Calibri" w:hAnsi="Calibri" w:cs="Calibri"/>
        </w:rPr>
        <w:t>reduce opportunities for experiential and interdisciplinary learning</w:t>
      </w:r>
      <w:r w:rsidR="00820AC5">
        <w:rPr>
          <w:rFonts w:ascii="Calibri" w:hAnsi="Calibri" w:cs="Calibri"/>
        </w:rPr>
        <w:t>.  We will use this learning to think with the legislature about the policy structures needed for 21</w:t>
      </w:r>
      <w:r w:rsidR="00820AC5" w:rsidRPr="00820AC5">
        <w:rPr>
          <w:rFonts w:ascii="Calibri" w:hAnsi="Calibri" w:cs="Calibri"/>
          <w:vertAlign w:val="superscript"/>
        </w:rPr>
        <w:t>st</w:t>
      </w:r>
      <w:r w:rsidR="00820AC5">
        <w:rPr>
          <w:rFonts w:ascii="Calibri" w:hAnsi="Calibri" w:cs="Calibri"/>
        </w:rPr>
        <w:t xml:space="preserve"> century schools. </w:t>
      </w:r>
    </w:p>
    <w:p w14:paraId="49CA4055" w14:textId="77777777" w:rsidR="00CA56C4" w:rsidRPr="00BF6A3B" w:rsidRDefault="00CA56C4" w:rsidP="00BF6A3B">
      <w:pPr>
        <w:spacing w:after="0" w:line="240" w:lineRule="auto"/>
        <w:rPr>
          <w:rFonts w:ascii="Calibri" w:hAnsi="Calibri" w:cs="Calibri"/>
        </w:rPr>
      </w:pPr>
    </w:p>
    <w:p w14:paraId="26881B07" w14:textId="291AE90A" w:rsidR="00CA56C4" w:rsidRPr="00BF6A3B" w:rsidRDefault="009017D5" w:rsidP="00BF6A3B">
      <w:pPr>
        <w:spacing w:after="0" w:line="240" w:lineRule="auto"/>
        <w:rPr>
          <w:rFonts w:ascii="Calibri" w:hAnsi="Calibri" w:cs="Calibri"/>
        </w:rPr>
      </w:pPr>
      <w:r>
        <w:rPr>
          <w:rFonts w:ascii="Calibri" w:hAnsi="Calibri" w:cs="Calibri"/>
        </w:rPr>
        <w:t>O</w:t>
      </w:r>
      <w:r w:rsidR="531802B0" w:rsidRPr="00BF6A3B">
        <w:rPr>
          <w:rFonts w:ascii="Calibri" w:hAnsi="Calibri" w:cs="Calibri"/>
        </w:rPr>
        <w:t xml:space="preserve">ur work as education leaders requires that we adopt a continuous </w:t>
      </w:r>
      <w:r w:rsidR="2CBCD3D7" w:rsidRPr="00BF6A3B">
        <w:rPr>
          <w:rFonts w:ascii="Calibri" w:hAnsi="Calibri" w:cs="Calibri"/>
        </w:rPr>
        <w:t xml:space="preserve">improvement approach </w:t>
      </w:r>
      <w:r w:rsidR="531802B0" w:rsidRPr="00BF6A3B">
        <w:rPr>
          <w:rFonts w:ascii="Calibri" w:hAnsi="Calibri" w:cs="Calibri"/>
        </w:rPr>
        <w:t xml:space="preserve">to </w:t>
      </w:r>
      <w:r w:rsidR="20D49384" w:rsidRPr="00BF6A3B">
        <w:rPr>
          <w:rFonts w:ascii="Calibri" w:hAnsi="Calibri" w:cs="Calibri"/>
        </w:rPr>
        <w:t xml:space="preserve">our education system </w:t>
      </w:r>
      <w:r w:rsidR="09417734" w:rsidRPr="00BF6A3B">
        <w:rPr>
          <w:rFonts w:ascii="Calibri" w:hAnsi="Calibri" w:cs="Calibri"/>
        </w:rPr>
        <w:t xml:space="preserve">and recognize that it </w:t>
      </w:r>
      <w:r w:rsidR="46F8A5DA" w:rsidRPr="00BF6A3B">
        <w:rPr>
          <w:rFonts w:ascii="Calibri" w:hAnsi="Calibri" w:cs="Calibri"/>
        </w:rPr>
        <w:t xml:space="preserve">requires </w:t>
      </w:r>
      <w:r w:rsidR="10325347" w:rsidRPr="00BF6A3B">
        <w:rPr>
          <w:rFonts w:ascii="Calibri" w:hAnsi="Calibri" w:cs="Calibri"/>
        </w:rPr>
        <w:t xml:space="preserve">continuous </w:t>
      </w:r>
      <w:r w:rsidR="46F8A5DA" w:rsidRPr="00BF6A3B">
        <w:rPr>
          <w:rFonts w:ascii="Calibri" w:hAnsi="Calibri" w:cs="Calibri"/>
        </w:rPr>
        <w:t xml:space="preserve">updating </w:t>
      </w:r>
      <w:r w:rsidR="20D49384" w:rsidRPr="00BF6A3B">
        <w:rPr>
          <w:rFonts w:ascii="Calibri" w:hAnsi="Calibri" w:cs="Calibri"/>
        </w:rPr>
        <w:t xml:space="preserve">to ensure </w:t>
      </w:r>
      <w:r w:rsidR="003C4FBE">
        <w:rPr>
          <w:rFonts w:ascii="Calibri" w:hAnsi="Calibri" w:cs="Calibri"/>
        </w:rPr>
        <w:t xml:space="preserve">that </w:t>
      </w:r>
      <w:r w:rsidR="20D49384" w:rsidRPr="00BF6A3B">
        <w:rPr>
          <w:rFonts w:ascii="Calibri" w:hAnsi="Calibri" w:cs="Calibri"/>
        </w:rPr>
        <w:t xml:space="preserve">it remains coherent, </w:t>
      </w:r>
      <w:r w:rsidR="4A4718A4" w:rsidRPr="00BF6A3B">
        <w:rPr>
          <w:rFonts w:ascii="Calibri" w:hAnsi="Calibri" w:cs="Calibri"/>
        </w:rPr>
        <w:t>effective,</w:t>
      </w:r>
      <w:r w:rsidR="20D49384" w:rsidRPr="00BF6A3B">
        <w:rPr>
          <w:rFonts w:ascii="Calibri" w:hAnsi="Calibri" w:cs="Calibri"/>
        </w:rPr>
        <w:t xml:space="preserve"> and responsive to the changing needs of our students</w:t>
      </w:r>
      <w:r w:rsidR="003C4FBE">
        <w:rPr>
          <w:rFonts w:ascii="Calibri" w:hAnsi="Calibri" w:cs="Calibri"/>
        </w:rPr>
        <w:t xml:space="preserve"> and our society</w:t>
      </w:r>
      <w:r w:rsidR="20D49384" w:rsidRPr="00BF6A3B">
        <w:rPr>
          <w:rFonts w:ascii="Calibri" w:hAnsi="Calibri" w:cs="Calibri"/>
        </w:rPr>
        <w:t xml:space="preserve">. </w:t>
      </w:r>
      <w:r>
        <w:rPr>
          <w:rFonts w:ascii="Calibri" w:hAnsi="Calibri" w:cs="Calibri"/>
        </w:rPr>
        <w:t xml:space="preserve"> </w:t>
      </w:r>
      <w:r w:rsidR="20D49384" w:rsidRPr="00BF6A3B">
        <w:rPr>
          <w:rFonts w:ascii="Calibri" w:hAnsi="Calibri" w:cs="Calibri"/>
        </w:rPr>
        <w:t>The state has made meaningful pro</w:t>
      </w:r>
      <w:r w:rsidR="423174A9" w:rsidRPr="00BF6A3B">
        <w:rPr>
          <w:rFonts w:ascii="Calibri" w:hAnsi="Calibri" w:cs="Calibri"/>
        </w:rPr>
        <w:t>gr</w:t>
      </w:r>
      <w:r w:rsidR="20D49384" w:rsidRPr="00BF6A3B">
        <w:rPr>
          <w:rFonts w:ascii="Calibri" w:hAnsi="Calibri" w:cs="Calibri"/>
        </w:rPr>
        <w:t>ess in advancing</w:t>
      </w:r>
      <w:r w:rsidR="003C4FBE">
        <w:rPr>
          <w:rFonts w:ascii="Calibri" w:hAnsi="Calibri" w:cs="Calibri"/>
        </w:rPr>
        <w:t xml:space="preserve"> </w:t>
      </w:r>
      <w:r w:rsidR="20D49384" w:rsidRPr="00BF6A3B">
        <w:rPr>
          <w:rFonts w:ascii="Calibri" w:hAnsi="Calibri" w:cs="Calibri"/>
        </w:rPr>
        <w:t>transformative initiatives</w:t>
      </w:r>
      <w:r w:rsidR="003C4FBE">
        <w:rPr>
          <w:rFonts w:ascii="Calibri" w:hAnsi="Calibri" w:cs="Calibri"/>
        </w:rPr>
        <w:t xml:space="preserve"> in recent years that move our </w:t>
      </w:r>
      <w:r w:rsidR="00424816">
        <w:rPr>
          <w:rFonts w:ascii="Calibri" w:hAnsi="Calibri" w:cs="Calibri"/>
        </w:rPr>
        <w:t>schools</w:t>
      </w:r>
      <w:r w:rsidR="003C4FBE">
        <w:rPr>
          <w:rFonts w:ascii="Calibri" w:hAnsi="Calibri" w:cs="Calibri"/>
        </w:rPr>
        <w:t xml:space="preserve"> forward</w:t>
      </w:r>
      <w:r w:rsidR="20D49384" w:rsidRPr="00BF6A3B">
        <w:rPr>
          <w:rFonts w:ascii="Calibri" w:hAnsi="Calibri" w:cs="Calibri"/>
        </w:rPr>
        <w:t xml:space="preserve">, but more work remains to </w:t>
      </w:r>
      <w:r w:rsidR="00424816">
        <w:rPr>
          <w:rFonts w:ascii="Calibri" w:hAnsi="Calibri" w:cs="Calibri"/>
        </w:rPr>
        <w:t xml:space="preserve">create the aligned, integrated system we need to support their work. </w:t>
      </w:r>
    </w:p>
    <w:p w14:paraId="1DDD4F99" w14:textId="77777777" w:rsidR="00CA56C4" w:rsidRPr="00BF6A3B" w:rsidRDefault="00CA56C4" w:rsidP="00BF6A3B">
      <w:pPr>
        <w:spacing w:after="0" w:line="240" w:lineRule="auto"/>
        <w:rPr>
          <w:rFonts w:ascii="Calibri" w:hAnsi="Calibri" w:cs="Calibri"/>
        </w:rPr>
      </w:pPr>
    </w:p>
    <w:p w14:paraId="66CB6A12" w14:textId="4A53A380" w:rsidR="00CC566C" w:rsidRDefault="00CA56C4" w:rsidP="00BF6A3B">
      <w:pPr>
        <w:spacing w:after="0" w:line="240" w:lineRule="auto"/>
        <w:rPr>
          <w:rFonts w:ascii="Calibri" w:hAnsi="Calibri" w:cs="Calibri"/>
        </w:rPr>
      </w:pPr>
      <w:r w:rsidRPr="00BF6A3B">
        <w:rPr>
          <w:rFonts w:ascii="Calibri" w:hAnsi="Calibri" w:cs="Calibri"/>
        </w:rPr>
        <w:t xml:space="preserve">Thank you, and </w:t>
      </w:r>
      <w:r w:rsidR="20D49384" w:rsidRPr="00BF6A3B">
        <w:rPr>
          <w:rFonts w:ascii="Calibri" w:hAnsi="Calibri" w:cs="Calibri"/>
        </w:rPr>
        <w:t xml:space="preserve">I look forward to continuing this work and partnering with the Legislature to move these efforts forward. </w:t>
      </w:r>
    </w:p>
    <w:p w14:paraId="09F3ADAE" w14:textId="55872F7F" w:rsidR="00424816" w:rsidRPr="00424816" w:rsidRDefault="00424816" w:rsidP="00424816">
      <w:pPr>
        <w:spacing w:after="0" w:line="240" w:lineRule="auto"/>
        <w:jc w:val="center"/>
        <w:rPr>
          <w:rFonts w:ascii="Calibri" w:hAnsi="Calibri" w:cs="Calibri"/>
          <w:b/>
          <w:bCs/>
        </w:rPr>
      </w:pPr>
      <w:r>
        <w:rPr>
          <w:rFonts w:ascii="Calibri" w:hAnsi="Calibri" w:cs="Calibri"/>
          <w:b/>
          <w:bCs/>
        </w:rPr>
        <w:lastRenderedPageBreak/>
        <w:t>Endnotes</w:t>
      </w:r>
    </w:p>
    <w:sectPr w:rsidR="00424816" w:rsidRPr="0042481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DB181" w14:textId="77777777" w:rsidR="00983D4F" w:rsidRDefault="00983D4F" w:rsidP="008504E0">
      <w:pPr>
        <w:spacing w:after="0" w:line="240" w:lineRule="auto"/>
      </w:pPr>
      <w:r>
        <w:separator/>
      </w:r>
    </w:p>
  </w:endnote>
  <w:endnote w:type="continuationSeparator" w:id="0">
    <w:p w14:paraId="2E042626" w14:textId="77777777" w:rsidR="00983D4F" w:rsidRDefault="00983D4F" w:rsidP="008504E0">
      <w:pPr>
        <w:spacing w:after="0" w:line="240" w:lineRule="auto"/>
      </w:pPr>
      <w:r>
        <w:continuationSeparator/>
      </w:r>
    </w:p>
  </w:endnote>
  <w:endnote w:id="1">
    <w:p w14:paraId="5FC2E412" w14:textId="77777777" w:rsidR="00AB5757" w:rsidRPr="00424816" w:rsidRDefault="00AB5757" w:rsidP="00AB5757">
      <w:pPr>
        <w:pStyle w:val="EndnoteText"/>
        <w:spacing w:after="120"/>
        <w:rPr>
          <w:rFonts w:ascii="Calibri" w:hAnsi="Calibri" w:cs="Calibri"/>
        </w:rPr>
      </w:pPr>
      <w:r w:rsidRPr="00424816">
        <w:rPr>
          <w:rStyle w:val="EndnoteReference"/>
          <w:rFonts w:ascii="Calibri" w:hAnsi="Calibri" w:cs="Calibri"/>
        </w:rPr>
        <w:endnoteRef/>
      </w:r>
      <w:r w:rsidRPr="00424816">
        <w:rPr>
          <w:rFonts w:ascii="Calibri" w:hAnsi="Calibri" w:cs="Calibri"/>
        </w:rPr>
        <w:t xml:space="preserve"> </w:t>
      </w:r>
      <w:r w:rsidRPr="00424816">
        <w:rPr>
          <w:rStyle w:val="normaltextrun"/>
          <w:rFonts w:ascii="Calibri" w:hAnsi="Calibri" w:cs="Calibri"/>
        </w:rPr>
        <w:t xml:space="preserve">Barajas, J. (2025, January 14). Gov. Newsom offers schools, students flexibility in wake of LA fires. </w:t>
      </w:r>
      <w:r w:rsidRPr="00424816">
        <w:rPr>
          <w:rStyle w:val="normaltextrun"/>
          <w:rFonts w:ascii="Calibri" w:hAnsi="Calibri" w:cs="Calibri"/>
          <w:i/>
          <w:iCs/>
        </w:rPr>
        <w:t>LAist.</w:t>
      </w:r>
      <w:r w:rsidRPr="00424816">
        <w:rPr>
          <w:rStyle w:val="normaltextrun"/>
          <w:rFonts w:ascii="Calibri" w:hAnsi="Calibri" w:cs="Calibri"/>
        </w:rPr>
        <w:t xml:space="preserve"> </w:t>
      </w:r>
      <w:hyperlink r:id="rId1">
        <w:r w:rsidRPr="00424816">
          <w:rPr>
            <w:rStyle w:val="normaltextrun"/>
            <w:rFonts w:ascii="Calibri" w:hAnsi="Calibri" w:cs="Calibri"/>
          </w:rPr>
          <w:t>https://laist.com/news/education/gavin-newsom-students-schools-executive-order-palisades-eaton-fires;</w:t>
        </w:r>
      </w:hyperlink>
    </w:p>
  </w:endnote>
  <w:endnote w:id="2">
    <w:p w14:paraId="52B45E34" w14:textId="77777777" w:rsidR="00AB5757" w:rsidRPr="00424816" w:rsidRDefault="00AB5757" w:rsidP="00AB5757">
      <w:pPr>
        <w:pStyle w:val="EndnoteText"/>
        <w:spacing w:after="120"/>
        <w:rPr>
          <w:rFonts w:ascii="Calibri" w:hAnsi="Calibri" w:cs="Calibri"/>
        </w:rPr>
      </w:pPr>
      <w:r w:rsidRPr="00424816">
        <w:rPr>
          <w:rStyle w:val="EndnoteReference"/>
          <w:rFonts w:ascii="Calibri" w:hAnsi="Calibri" w:cs="Calibri"/>
        </w:rPr>
        <w:endnoteRef/>
      </w:r>
      <w:r w:rsidRPr="00424816">
        <w:rPr>
          <w:rFonts w:ascii="Calibri" w:hAnsi="Calibri" w:cs="Calibri"/>
        </w:rPr>
        <w:t xml:space="preserve"> EdTrust and UndauntedK12. (2025). </w:t>
      </w:r>
      <w:r w:rsidRPr="00424816">
        <w:rPr>
          <w:rFonts w:ascii="Calibri" w:hAnsi="Calibri" w:cs="Calibri"/>
          <w:i/>
          <w:iCs/>
        </w:rPr>
        <w:t xml:space="preserve">The impacts of the Los Angeles wildfires on students: Lessons for schools nationwide. </w:t>
      </w:r>
      <w:hyperlink r:id="rId2" w:history="1">
        <w:r w:rsidRPr="00424816">
          <w:rPr>
            <w:rStyle w:val="Hyperlink"/>
            <w:rFonts w:ascii="Calibri" w:hAnsi="Calibri" w:cs="Calibri"/>
          </w:rPr>
          <w:t>https://drive.google.com/file/d/1Uq9SE6Jc3sWYAMWQAgcZ_osgEGWYFxbx/view</w:t>
        </w:r>
      </w:hyperlink>
      <w:r w:rsidRPr="00424816">
        <w:rPr>
          <w:rFonts w:ascii="Calibri" w:hAnsi="Calibri" w:cs="Calibri"/>
          <w:i/>
        </w:rPr>
        <w:t xml:space="preserve"> </w:t>
      </w:r>
    </w:p>
  </w:endnote>
  <w:endnote w:id="3">
    <w:p w14:paraId="6C8EDEA8" w14:textId="77777777" w:rsidR="00AB5757" w:rsidRPr="00424816" w:rsidRDefault="00AB5757" w:rsidP="00AB5757">
      <w:pPr>
        <w:pStyle w:val="EndnoteText"/>
        <w:spacing w:after="120"/>
        <w:rPr>
          <w:rFonts w:ascii="Calibri" w:hAnsi="Calibri" w:cs="Calibri"/>
        </w:rPr>
      </w:pPr>
      <w:r w:rsidRPr="00424816">
        <w:rPr>
          <w:rStyle w:val="EndnoteReference"/>
          <w:rFonts w:ascii="Calibri" w:hAnsi="Calibri" w:cs="Calibri"/>
        </w:rPr>
        <w:endnoteRef/>
      </w:r>
      <w:r w:rsidRPr="00424816">
        <w:rPr>
          <w:rFonts w:ascii="Calibri" w:hAnsi="Calibri" w:cs="Calibri"/>
        </w:rPr>
        <w:t xml:space="preserve"> </w:t>
      </w:r>
      <w:r w:rsidRPr="00424816">
        <w:rPr>
          <w:rStyle w:val="normaltextrun"/>
          <w:rFonts w:ascii="Calibri" w:hAnsi="Calibri" w:cs="Calibri"/>
        </w:rPr>
        <w:t xml:space="preserve">EdCal. (2025, January 27). </w:t>
      </w:r>
      <w:r w:rsidRPr="00424816">
        <w:rPr>
          <w:rStyle w:val="normaltextrun"/>
          <w:rFonts w:ascii="Calibri" w:hAnsi="Calibri" w:cs="Calibri"/>
          <w:i/>
          <w:iCs/>
        </w:rPr>
        <w:t xml:space="preserve">Catastrophic fires disrupt school for half a million students. </w:t>
      </w:r>
      <w:hyperlink r:id="rId3">
        <w:r w:rsidRPr="00424816">
          <w:rPr>
            <w:rStyle w:val="normaltextrun"/>
            <w:rFonts w:ascii="Calibri" w:hAnsi="Calibri" w:cs="Calibri"/>
            <w:u w:val="single"/>
          </w:rPr>
          <w:t>https://edcal.acsa.org/catastrophic-fires-disrupt-school-for-half-a-million-students</w:t>
        </w:r>
      </w:hyperlink>
      <w:r w:rsidRPr="00424816">
        <w:rPr>
          <w:rStyle w:val="normaltextrun"/>
          <w:rFonts w:ascii="Calibri" w:hAnsi="Calibri" w:cs="Calibri"/>
        </w:rPr>
        <w:t>;</w:t>
      </w:r>
    </w:p>
  </w:endnote>
  <w:endnote w:id="4">
    <w:p w14:paraId="4000D734" w14:textId="77777777" w:rsidR="00AB5757" w:rsidRPr="00424816" w:rsidRDefault="00AB5757" w:rsidP="00AB5757">
      <w:pPr>
        <w:pStyle w:val="EndnoteText"/>
        <w:spacing w:after="120"/>
        <w:rPr>
          <w:rFonts w:ascii="Calibri" w:hAnsi="Calibri" w:cs="Calibri"/>
        </w:rPr>
      </w:pPr>
      <w:r w:rsidRPr="00424816">
        <w:rPr>
          <w:rStyle w:val="EndnoteReference"/>
          <w:rFonts w:ascii="Calibri" w:hAnsi="Calibri" w:cs="Calibri"/>
        </w:rPr>
        <w:endnoteRef/>
      </w:r>
      <w:r w:rsidRPr="00424816">
        <w:rPr>
          <w:rFonts w:ascii="Calibri" w:hAnsi="Calibri" w:cs="Calibri"/>
        </w:rPr>
        <w:t xml:space="preserve"> </w:t>
      </w:r>
      <w:r w:rsidRPr="00424816">
        <w:rPr>
          <w:rStyle w:val="normaltextrun"/>
          <w:rFonts w:ascii="Calibri" w:hAnsi="Calibri" w:cs="Calibri"/>
        </w:rPr>
        <w:t xml:space="preserve">EdCal. (2025, January 27). </w:t>
      </w:r>
      <w:r w:rsidRPr="00424816">
        <w:rPr>
          <w:rStyle w:val="normaltextrun"/>
          <w:rFonts w:ascii="Calibri" w:hAnsi="Calibri" w:cs="Calibri"/>
          <w:i/>
          <w:iCs/>
        </w:rPr>
        <w:t xml:space="preserve">Catastrophic fires disrupt school for half a million students. </w:t>
      </w:r>
      <w:hyperlink r:id="rId4">
        <w:r w:rsidRPr="00424816">
          <w:rPr>
            <w:rStyle w:val="normaltextrun"/>
            <w:rFonts w:ascii="Calibri" w:hAnsi="Calibri" w:cs="Calibri"/>
            <w:u w:val="single"/>
          </w:rPr>
          <w:t>https://edcal.acsa.org/catastrophic-fires-disrupt-school-for-half-a-million-students</w:t>
        </w:r>
      </w:hyperlink>
      <w:r w:rsidRPr="00424816">
        <w:rPr>
          <w:rStyle w:val="normaltextrun"/>
          <w:rFonts w:ascii="Calibri" w:hAnsi="Calibri" w:cs="Calibri"/>
        </w:rPr>
        <w:t>;</w:t>
      </w:r>
    </w:p>
  </w:endnote>
  <w:endnote w:id="5">
    <w:p w14:paraId="5F885DDD" w14:textId="77777777" w:rsidR="00AB5757" w:rsidRPr="00424816" w:rsidRDefault="00AB5757" w:rsidP="00AB5757">
      <w:pPr>
        <w:pStyle w:val="Heading5"/>
        <w:shd w:val="clear" w:color="auto" w:fill="FFFFFF"/>
        <w:spacing w:before="0" w:after="120" w:line="240" w:lineRule="auto"/>
        <w:rPr>
          <w:rFonts w:ascii="Calibri" w:eastAsia="Times New Roman" w:hAnsi="Calibri" w:cs="Calibri"/>
          <w:caps/>
          <w:color w:val="0076D4"/>
          <w:spacing w:val="8"/>
          <w:sz w:val="20"/>
          <w:szCs w:val="20"/>
        </w:rPr>
      </w:pPr>
      <w:r w:rsidRPr="00424816">
        <w:rPr>
          <w:rStyle w:val="EndnoteReference"/>
          <w:rFonts w:ascii="Calibri" w:hAnsi="Calibri" w:cs="Calibri"/>
          <w:color w:val="000000" w:themeColor="text1"/>
          <w:sz w:val="20"/>
          <w:szCs w:val="20"/>
        </w:rPr>
        <w:endnoteRef/>
      </w:r>
      <w:r w:rsidRPr="00424816">
        <w:rPr>
          <w:rFonts w:ascii="Calibri" w:hAnsi="Calibri" w:cs="Calibri"/>
          <w:color w:val="000000" w:themeColor="text1"/>
          <w:sz w:val="20"/>
          <w:szCs w:val="20"/>
        </w:rPr>
        <w:t xml:space="preserve"> Seshadri, M. (2025, January 22). </w:t>
      </w:r>
      <w:r w:rsidRPr="00424816">
        <w:rPr>
          <w:rStyle w:val="Emphasis"/>
          <w:rFonts w:ascii="Calibri" w:hAnsi="Calibri" w:cs="Calibri"/>
          <w:color w:val="000000" w:themeColor="text1"/>
          <w:sz w:val="20"/>
          <w:szCs w:val="20"/>
        </w:rPr>
        <w:t>The day I lost my house: School communities reel from Eaton-Palisades fires.</w:t>
      </w:r>
      <w:r w:rsidRPr="00424816">
        <w:rPr>
          <w:rFonts w:ascii="Calibri" w:hAnsi="Calibri" w:cs="Calibri"/>
          <w:color w:val="000000" w:themeColor="text1"/>
          <w:sz w:val="20"/>
          <w:szCs w:val="20"/>
        </w:rPr>
        <w:t xml:space="preserve"> </w:t>
      </w:r>
      <w:r w:rsidRPr="00424816">
        <w:rPr>
          <w:rFonts w:ascii="Calibri" w:hAnsi="Calibri" w:cs="Calibri"/>
          <w:i/>
          <w:color w:val="000000" w:themeColor="text1"/>
          <w:sz w:val="20"/>
          <w:szCs w:val="20"/>
        </w:rPr>
        <w:t>EdSource</w:t>
      </w:r>
      <w:r w:rsidRPr="00424816">
        <w:rPr>
          <w:rFonts w:ascii="Calibri" w:hAnsi="Calibri" w:cs="Calibri"/>
          <w:color w:val="000000" w:themeColor="text1"/>
          <w:sz w:val="20"/>
          <w:szCs w:val="20"/>
        </w:rPr>
        <w:t xml:space="preserve">. </w:t>
      </w:r>
      <w:hyperlink r:id="rId5" w:history="1">
        <w:r w:rsidRPr="00424816">
          <w:rPr>
            <w:rStyle w:val="Hyperlink"/>
            <w:rFonts w:ascii="Calibri" w:hAnsi="Calibri" w:cs="Calibri"/>
            <w:color w:val="000000" w:themeColor="text1"/>
          </w:rPr>
          <w:t>https://edsource.org/2025/the-day-i-lost-my-house-school-communities-reel-from-eaton-palisades-fires/725439</w:t>
        </w:r>
      </w:hyperlink>
    </w:p>
  </w:endnote>
  <w:endnote w:id="6">
    <w:p w14:paraId="11C3AF31" w14:textId="77777777" w:rsidR="00243CD8" w:rsidRDefault="00243CD8" w:rsidP="00243CD8">
      <w:pPr>
        <w:pStyle w:val="EndnoteText"/>
      </w:pPr>
      <w:r w:rsidRPr="00424816">
        <w:rPr>
          <w:rStyle w:val="EndnoteReference"/>
          <w:rFonts w:ascii="Calibri" w:hAnsi="Calibri" w:cs="Calibri"/>
        </w:rPr>
        <w:endnoteRef/>
      </w:r>
      <w:r w:rsidRPr="00424816">
        <w:rPr>
          <w:rFonts w:ascii="Calibri" w:hAnsi="Calibri" w:cs="Calibri"/>
        </w:rPr>
        <w:t xml:space="preserve"> The California Department of Education’s required report to the legislature about reporting requirements and their recommendations about what to do about them are here: </w:t>
      </w:r>
      <w:hyperlink r:id="rId6" w:history="1">
        <w:r w:rsidRPr="00566631">
          <w:rPr>
            <w:rStyle w:val="Hyperlink"/>
            <w:rFonts w:ascii="Calibri" w:hAnsi="Calibri" w:cs="Calibri"/>
          </w:rPr>
          <w:t>https://www.cde.ca.gov/re/lr/ga/salegreport2025.asp</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78CA" w14:textId="77777777" w:rsidR="008A5E40" w:rsidRDefault="008A5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032024"/>
      <w:docPartObj>
        <w:docPartGallery w:val="Page Numbers (Bottom of Page)"/>
        <w:docPartUnique/>
      </w:docPartObj>
    </w:sdtPr>
    <w:sdtEndPr>
      <w:rPr>
        <w:noProof/>
      </w:rPr>
    </w:sdtEndPr>
    <w:sdtContent>
      <w:p w14:paraId="347EA26C" w14:textId="0B2BE694" w:rsidR="008A5E40" w:rsidRDefault="008A5E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E1796" w14:textId="77777777" w:rsidR="008A5E40" w:rsidRDefault="008A5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4B3A" w14:textId="77777777" w:rsidR="008A5E40" w:rsidRDefault="008A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C9B0" w14:textId="77777777" w:rsidR="00983D4F" w:rsidRDefault="00983D4F" w:rsidP="008504E0">
      <w:pPr>
        <w:spacing w:after="0" w:line="240" w:lineRule="auto"/>
      </w:pPr>
      <w:r>
        <w:separator/>
      </w:r>
    </w:p>
  </w:footnote>
  <w:footnote w:type="continuationSeparator" w:id="0">
    <w:p w14:paraId="457A7BD0" w14:textId="77777777" w:rsidR="00983D4F" w:rsidRDefault="00983D4F" w:rsidP="008504E0">
      <w:pPr>
        <w:spacing w:after="0" w:line="240" w:lineRule="auto"/>
      </w:pPr>
      <w:r>
        <w:continuationSeparator/>
      </w:r>
    </w:p>
  </w:footnote>
  <w:footnote w:id="1">
    <w:p w14:paraId="23544EBC" w14:textId="77777777" w:rsidR="00566631" w:rsidRPr="00566631" w:rsidRDefault="00566631" w:rsidP="00566631">
      <w:pPr>
        <w:pStyle w:val="FootnoteText"/>
      </w:pPr>
      <w:r>
        <w:rPr>
          <w:rStyle w:val="FootnoteReference"/>
        </w:rPr>
        <w:footnoteRef/>
      </w:r>
      <w:r>
        <w:t xml:space="preserve"> </w:t>
      </w:r>
      <w:hyperlink r:id="rId1" w:history="1">
        <w:r w:rsidRPr="004E7E76">
          <w:rPr>
            <w:rStyle w:val="Hyperlink"/>
          </w:rPr>
          <w:t>https://www.csba.org/-/media/CSBA/Files/GovernanceResources/GovernanceBriefs/LEA-Reporting-Requirements-WEB.ashx?la=en&amp;rev=03523f19990a459baf0d4593abeb21b2</w:t>
        </w:r>
      </w:hyperlink>
      <w:r>
        <w:t>.   The California Department of Education’s</w:t>
      </w:r>
      <w:r w:rsidRPr="00566631">
        <w:t xml:space="preserve"> required report to the legislature about reporting requirements and their recommendations about what to do about them are here:</w:t>
      </w:r>
      <w:r>
        <w:t xml:space="preserve"> </w:t>
      </w:r>
      <w:hyperlink r:id="rId2" w:history="1">
        <w:r w:rsidRPr="00566631">
          <w:rPr>
            <w:rStyle w:val="Hyperlink"/>
          </w:rPr>
          <w:t>https://www.cde.ca.gov/re/lr/ga/salegreport2025.asp</w:t>
        </w:r>
      </w:hyperlink>
    </w:p>
    <w:p w14:paraId="745D4F78" w14:textId="77777777" w:rsidR="00566631" w:rsidRDefault="00566631" w:rsidP="005666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EB40" w14:textId="77777777" w:rsidR="008A5E40" w:rsidRDefault="008A5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4830" w14:textId="77777777" w:rsidR="008A5E40" w:rsidRDefault="008A5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60BA" w14:textId="77777777" w:rsidR="008A5E40" w:rsidRDefault="008A5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D3C"/>
    <w:multiLevelType w:val="hybridMultilevel"/>
    <w:tmpl w:val="512EA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4A6350"/>
    <w:multiLevelType w:val="hybridMultilevel"/>
    <w:tmpl w:val="3D0A2E5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C7CC0"/>
    <w:multiLevelType w:val="hybridMultilevel"/>
    <w:tmpl w:val="512EA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426EC"/>
    <w:multiLevelType w:val="hybridMultilevel"/>
    <w:tmpl w:val="9BEE6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33BC8"/>
    <w:multiLevelType w:val="hybridMultilevel"/>
    <w:tmpl w:val="CE10F44A"/>
    <w:lvl w:ilvl="0" w:tplc="6794EE54">
      <w:start w:val="1"/>
      <w:numFmt w:val="decimal"/>
      <w:lvlText w:val="%1)"/>
      <w:lvlJc w:val="left"/>
      <w:pPr>
        <w:ind w:left="720" w:hanging="360"/>
      </w:pPr>
    </w:lvl>
    <w:lvl w:ilvl="1" w:tplc="A61299C8">
      <w:start w:val="1"/>
      <w:numFmt w:val="lowerLetter"/>
      <w:lvlText w:val="%2."/>
      <w:lvlJc w:val="left"/>
      <w:pPr>
        <w:ind w:left="1440" w:hanging="360"/>
      </w:pPr>
    </w:lvl>
    <w:lvl w:ilvl="2" w:tplc="3D903F88">
      <w:start w:val="1"/>
      <w:numFmt w:val="lowerRoman"/>
      <w:lvlText w:val="%3."/>
      <w:lvlJc w:val="right"/>
      <w:pPr>
        <w:ind w:left="2160" w:hanging="180"/>
      </w:pPr>
    </w:lvl>
    <w:lvl w:ilvl="3" w:tplc="A35C88B8">
      <w:start w:val="1"/>
      <w:numFmt w:val="decimal"/>
      <w:lvlText w:val="%4."/>
      <w:lvlJc w:val="left"/>
      <w:pPr>
        <w:ind w:left="2880" w:hanging="360"/>
      </w:pPr>
    </w:lvl>
    <w:lvl w:ilvl="4" w:tplc="76B2281A">
      <w:start w:val="1"/>
      <w:numFmt w:val="lowerLetter"/>
      <w:lvlText w:val="%5."/>
      <w:lvlJc w:val="left"/>
      <w:pPr>
        <w:ind w:left="3600" w:hanging="360"/>
      </w:pPr>
    </w:lvl>
    <w:lvl w:ilvl="5" w:tplc="DB52517C">
      <w:start w:val="1"/>
      <w:numFmt w:val="lowerRoman"/>
      <w:lvlText w:val="%6."/>
      <w:lvlJc w:val="right"/>
      <w:pPr>
        <w:ind w:left="4320" w:hanging="180"/>
      </w:pPr>
    </w:lvl>
    <w:lvl w:ilvl="6" w:tplc="8D3CD1C6">
      <w:start w:val="1"/>
      <w:numFmt w:val="decimal"/>
      <w:lvlText w:val="%7."/>
      <w:lvlJc w:val="left"/>
      <w:pPr>
        <w:ind w:left="5040" w:hanging="360"/>
      </w:pPr>
    </w:lvl>
    <w:lvl w:ilvl="7" w:tplc="1DF0FC30">
      <w:start w:val="1"/>
      <w:numFmt w:val="lowerLetter"/>
      <w:lvlText w:val="%8."/>
      <w:lvlJc w:val="left"/>
      <w:pPr>
        <w:ind w:left="5760" w:hanging="360"/>
      </w:pPr>
    </w:lvl>
    <w:lvl w:ilvl="8" w:tplc="78D879F8">
      <w:start w:val="1"/>
      <w:numFmt w:val="lowerRoman"/>
      <w:lvlText w:val="%9."/>
      <w:lvlJc w:val="right"/>
      <w:pPr>
        <w:ind w:left="6480" w:hanging="180"/>
      </w:pPr>
    </w:lvl>
  </w:abstractNum>
  <w:abstractNum w:abstractNumId="5" w15:restartNumberingAfterBreak="0">
    <w:nsid w:val="458AE569"/>
    <w:multiLevelType w:val="hybridMultilevel"/>
    <w:tmpl w:val="FBF0CA82"/>
    <w:lvl w:ilvl="0" w:tplc="6FC0B3EA">
      <w:start w:val="1"/>
      <w:numFmt w:val="decimal"/>
      <w:lvlText w:val="%1)"/>
      <w:lvlJc w:val="left"/>
      <w:pPr>
        <w:ind w:left="720" w:hanging="360"/>
      </w:pPr>
    </w:lvl>
    <w:lvl w:ilvl="1" w:tplc="8C9CDAD4">
      <w:start w:val="1"/>
      <w:numFmt w:val="lowerLetter"/>
      <w:lvlText w:val="%2."/>
      <w:lvlJc w:val="left"/>
      <w:pPr>
        <w:ind w:left="1440" w:hanging="360"/>
      </w:pPr>
    </w:lvl>
    <w:lvl w:ilvl="2" w:tplc="7E667550">
      <w:start w:val="1"/>
      <w:numFmt w:val="lowerRoman"/>
      <w:lvlText w:val="%3."/>
      <w:lvlJc w:val="right"/>
      <w:pPr>
        <w:ind w:left="2160" w:hanging="180"/>
      </w:pPr>
    </w:lvl>
    <w:lvl w:ilvl="3" w:tplc="EF949614">
      <w:start w:val="1"/>
      <w:numFmt w:val="decimal"/>
      <w:lvlText w:val="%4."/>
      <w:lvlJc w:val="left"/>
      <w:pPr>
        <w:ind w:left="2880" w:hanging="360"/>
      </w:pPr>
    </w:lvl>
    <w:lvl w:ilvl="4" w:tplc="F8880412">
      <w:start w:val="1"/>
      <w:numFmt w:val="lowerLetter"/>
      <w:lvlText w:val="%5."/>
      <w:lvlJc w:val="left"/>
      <w:pPr>
        <w:ind w:left="3600" w:hanging="360"/>
      </w:pPr>
    </w:lvl>
    <w:lvl w:ilvl="5" w:tplc="942E3086">
      <w:start w:val="1"/>
      <w:numFmt w:val="lowerRoman"/>
      <w:lvlText w:val="%6."/>
      <w:lvlJc w:val="right"/>
      <w:pPr>
        <w:ind w:left="4320" w:hanging="180"/>
      </w:pPr>
    </w:lvl>
    <w:lvl w:ilvl="6" w:tplc="EE7C8C4C">
      <w:start w:val="1"/>
      <w:numFmt w:val="decimal"/>
      <w:lvlText w:val="%7."/>
      <w:lvlJc w:val="left"/>
      <w:pPr>
        <w:ind w:left="5040" w:hanging="360"/>
      </w:pPr>
    </w:lvl>
    <w:lvl w:ilvl="7" w:tplc="A85C842A">
      <w:start w:val="1"/>
      <w:numFmt w:val="lowerLetter"/>
      <w:lvlText w:val="%8."/>
      <w:lvlJc w:val="left"/>
      <w:pPr>
        <w:ind w:left="5760" w:hanging="360"/>
      </w:pPr>
    </w:lvl>
    <w:lvl w:ilvl="8" w:tplc="CFFA600A">
      <w:start w:val="1"/>
      <w:numFmt w:val="lowerRoman"/>
      <w:lvlText w:val="%9."/>
      <w:lvlJc w:val="right"/>
      <w:pPr>
        <w:ind w:left="6480" w:hanging="180"/>
      </w:pPr>
    </w:lvl>
  </w:abstractNum>
  <w:abstractNum w:abstractNumId="6" w15:restartNumberingAfterBreak="0">
    <w:nsid w:val="49197D5B"/>
    <w:multiLevelType w:val="hybridMultilevel"/>
    <w:tmpl w:val="8AF42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91CD2"/>
    <w:multiLevelType w:val="hybridMultilevel"/>
    <w:tmpl w:val="E4286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774794">
    <w:abstractNumId w:val="5"/>
  </w:num>
  <w:num w:numId="2" w16cid:durableId="493570884">
    <w:abstractNumId w:val="4"/>
  </w:num>
  <w:num w:numId="3" w16cid:durableId="219681299">
    <w:abstractNumId w:val="2"/>
  </w:num>
  <w:num w:numId="4" w16cid:durableId="961230253">
    <w:abstractNumId w:val="0"/>
  </w:num>
  <w:num w:numId="5" w16cid:durableId="1405294869">
    <w:abstractNumId w:val="7"/>
  </w:num>
  <w:num w:numId="6" w16cid:durableId="1050613632">
    <w:abstractNumId w:val="3"/>
  </w:num>
  <w:num w:numId="7" w16cid:durableId="176893205">
    <w:abstractNumId w:val="6"/>
  </w:num>
  <w:num w:numId="8" w16cid:durableId="137811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41"/>
    <w:rsid w:val="0000192C"/>
    <w:rsid w:val="000024BF"/>
    <w:rsid w:val="0000344A"/>
    <w:rsid w:val="00020FA5"/>
    <w:rsid w:val="00036C64"/>
    <w:rsid w:val="00043964"/>
    <w:rsid w:val="00055A03"/>
    <w:rsid w:val="00075E1C"/>
    <w:rsid w:val="0009746D"/>
    <w:rsid w:val="000D3975"/>
    <w:rsid w:val="000D5933"/>
    <w:rsid w:val="000D72E7"/>
    <w:rsid w:val="000F100C"/>
    <w:rsid w:val="00124145"/>
    <w:rsid w:val="00143F36"/>
    <w:rsid w:val="00155E7C"/>
    <w:rsid w:val="00163697"/>
    <w:rsid w:val="0016656F"/>
    <w:rsid w:val="001A0E29"/>
    <w:rsid w:val="001C1232"/>
    <w:rsid w:val="001C4B18"/>
    <w:rsid w:val="001D3C7B"/>
    <w:rsid w:val="001D60FF"/>
    <w:rsid w:val="001D6D2C"/>
    <w:rsid w:val="00214A2B"/>
    <w:rsid w:val="00243CD8"/>
    <w:rsid w:val="00264058"/>
    <w:rsid w:val="00265B05"/>
    <w:rsid w:val="002B32A3"/>
    <w:rsid w:val="002D217D"/>
    <w:rsid w:val="002F31A1"/>
    <w:rsid w:val="0030679C"/>
    <w:rsid w:val="00322B7B"/>
    <w:rsid w:val="003278C4"/>
    <w:rsid w:val="00330E49"/>
    <w:rsid w:val="003343D8"/>
    <w:rsid w:val="00362A45"/>
    <w:rsid w:val="00366BE2"/>
    <w:rsid w:val="003A67CA"/>
    <w:rsid w:val="003C4FBE"/>
    <w:rsid w:val="00417A02"/>
    <w:rsid w:val="00424816"/>
    <w:rsid w:val="0042637C"/>
    <w:rsid w:val="00430279"/>
    <w:rsid w:val="00434B3D"/>
    <w:rsid w:val="00440984"/>
    <w:rsid w:val="004600C2"/>
    <w:rsid w:val="00492814"/>
    <w:rsid w:val="004A0469"/>
    <w:rsid w:val="004C5A32"/>
    <w:rsid w:val="004C64D3"/>
    <w:rsid w:val="00501556"/>
    <w:rsid w:val="005445BA"/>
    <w:rsid w:val="005603C8"/>
    <w:rsid w:val="00566631"/>
    <w:rsid w:val="00573062"/>
    <w:rsid w:val="00577AFC"/>
    <w:rsid w:val="00590B36"/>
    <w:rsid w:val="005E37A2"/>
    <w:rsid w:val="005E5F5F"/>
    <w:rsid w:val="005F4090"/>
    <w:rsid w:val="00613219"/>
    <w:rsid w:val="00620868"/>
    <w:rsid w:val="00636E57"/>
    <w:rsid w:val="0065095A"/>
    <w:rsid w:val="006653A0"/>
    <w:rsid w:val="006C6679"/>
    <w:rsid w:val="006C6713"/>
    <w:rsid w:val="006F3218"/>
    <w:rsid w:val="00713D6C"/>
    <w:rsid w:val="00722E2E"/>
    <w:rsid w:val="0078483F"/>
    <w:rsid w:val="007A3990"/>
    <w:rsid w:val="007C1259"/>
    <w:rsid w:val="00817CC6"/>
    <w:rsid w:val="00820AC5"/>
    <w:rsid w:val="008504E0"/>
    <w:rsid w:val="00855A2F"/>
    <w:rsid w:val="00874AE0"/>
    <w:rsid w:val="008919D0"/>
    <w:rsid w:val="00893DFF"/>
    <w:rsid w:val="008A5E40"/>
    <w:rsid w:val="008B6141"/>
    <w:rsid w:val="008C74A2"/>
    <w:rsid w:val="008D0863"/>
    <w:rsid w:val="008E25FE"/>
    <w:rsid w:val="009017D5"/>
    <w:rsid w:val="00926EDA"/>
    <w:rsid w:val="00943315"/>
    <w:rsid w:val="009808D9"/>
    <w:rsid w:val="00983D4F"/>
    <w:rsid w:val="009B7DFB"/>
    <w:rsid w:val="009C0FEF"/>
    <w:rsid w:val="009E10C7"/>
    <w:rsid w:val="009F369A"/>
    <w:rsid w:val="00A840A4"/>
    <w:rsid w:val="00A92530"/>
    <w:rsid w:val="00AB5757"/>
    <w:rsid w:val="00AC10C9"/>
    <w:rsid w:val="00AC73D7"/>
    <w:rsid w:val="00AF760A"/>
    <w:rsid w:val="00B43537"/>
    <w:rsid w:val="00B5341B"/>
    <w:rsid w:val="00B7036E"/>
    <w:rsid w:val="00B810DA"/>
    <w:rsid w:val="00BC7187"/>
    <w:rsid w:val="00BF6A3B"/>
    <w:rsid w:val="00C13E72"/>
    <w:rsid w:val="00C348AE"/>
    <w:rsid w:val="00C555A8"/>
    <w:rsid w:val="00C572BD"/>
    <w:rsid w:val="00C92AA6"/>
    <w:rsid w:val="00CA56C4"/>
    <w:rsid w:val="00CB0B15"/>
    <w:rsid w:val="00CC566C"/>
    <w:rsid w:val="00D02593"/>
    <w:rsid w:val="00D22BCE"/>
    <w:rsid w:val="00D35E03"/>
    <w:rsid w:val="00D51E5A"/>
    <w:rsid w:val="00D5787D"/>
    <w:rsid w:val="00D72D36"/>
    <w:rsid w:val="00D92560"/>
    <w:rsid w:val="00DC742E"/>
    <w:rsid w:val="00E0738C"/>
    <w:rsid w:val="00E1745A"/>
    <w:rsid w:val="00E25009"/>
    <w:rsid w:val="00E4136E"/>
    <w:rsid w:val="00E53C42"/>
    <w:rsid w:val="00E74302"/>
    <w:rsid w:val="00E91EA5"/>
    <w:rsid w:val="00EA496D"/>
    <w:rsid w:val="00EC263E"/>
    <w:rsid w:val="00EC6DC2"/>
    <w:rsid w:val="00ED531D"/>
    <w:rsid w:val="00F170D7"/>
    <w:rsid w:val="00F30B60"/>
    <w:rsid w:val="00F41B4C"/>
    <w:rsid w:val="00F43E4F"/>
    <w:rsid w:val="00F51F32"/>
    <w:rsid w:val="00F958AB"/>
    <w:rsid w:val="00FC04F4"/>
    <w:rsid w:val="00FD560F"/>
    <w:rsid w:val="0147C250"/>
    <w:rsid w:val="01A50B02"/>
    <w:rsid w:val="01F111F3"/>
    <w:rsid w:val="020F0C74"/>
    <w:rsid w:val="025018F7"/>
    <w:rsid w:val="03453CC5"/>
    <w:rsid w:val="03D10007"/>
    <w:rsid w:val="056E09BA"/>
    <w:rsid w:val="0614BAA0"/>
    <w:rsid w:val="080FA5F1"/>
    <w:rsid w:val="081A47F9"/>
    <w:rsid w:val="0855A725"/>
    <w:rsid w:val="09417734"/>
    <w:rsid w:val="0A48F9D3"/>
    <w:rsid w:val="0B179E90"/>
    <w:rsid w:val="0B37C946"/>
    <w:rsid w:val="0C85D760"/>
    <w:rsid w:val="0E364E35"/>
    <w:rsid w:val="0F27684A"/>
    <w:rsid w:val="0F714836"/>
    <w:rsid w:val="0FEAECC1"/>
    <w:rsid w:val="101AB325"/>
    <w:rsid w:val="10325347"/>
    <w:rsid w:val="1083A909"/>
    <w:rsid w:val="115D2E0E"/>
    <w:rsid w:val="11FF4A94"/>
    <w:rsid w:val="128595B3"/>
    <w:rsid w:val="131E6DD5"/>
    <w:rsid w:val="1543B33F"/>
    <w:rsid w:val="15A5F88E"/>
    <w:rsid w:val="1668A01A"/>
    <w:rsid w:val="17164522"/>
    <w:rsid w:val="18708073"/>
    <w:rsid w:val="19285E4A"/>
    <w:rsid w:val="1B24FAF9"/>
    <w:rsid w:val="1B4AC7D8"/>
    <w:rsid w:val="1C1C86E3"/>
    <w:rsid w:val="1C1EFB78"/>
    <w:rsid w:val="1C69EA8E"/>
    <w:rsid w:val="1DA2270A"/>
    <w:rsid w:val="1E6D6080"/>
    <w:rsid w:val="1FC34A10"/>
    <w:rsid w:val="204868F9"/>
    <w:rsid w:val="2098F8CE"/>
    <w:rsid w:val="20D49384"/>
    <w:rsid w:val="2190F0A2"/>
    <w:rsid w:val="21DEC970"/>
    <w:rsid w:val="240945D2"/>
    <w:rsid w:val="243691CC"/>
    <w:rsid w:val="244C5085"/>
    <w:rsid w:val="25C92265"/>
    <w:rsid w:val="277396EE"/>
    <w:rsid w:val="29B55210"/>
    <w:rsid w:val="2A9333DD"/>
    <w:rsid w:val="2BB9E994"/>
    <w:rsid w:val="2C1FEE94"/>
    <w:rsid w:val="2CBCD3D7"/>
    <w:rsid w:val="2D3DCA49"/>
    <w:rsid w:val="2E201322"/>
    <w:rsid w:val="2FC781A3"/>
    <w:rsid w:val="2FDED54C"/>
    <w:rsid w:val="307F95D9"/>
    <w:rsid w:val="30CF2EC4"/>
    <w:rsid w:val="30EFE9D8"/>
    <w:rsid w:val="3158671A"/>
    <w:rsid w:val="3184F604"/>
    <w:rsid w:val="31966668"/>
    <w:rsid w:val="31C97E1F"/>
    <w:rsid w:val="32316291"/>
    <w:rsid w:val="330B285F"/>
    <w:rsid w:val="33A6B68C"/>
    <w:rsid w:val="35A023D5"/>
    <w:rsid w:val="366A5416"/>
    <w:rsid w:val="37EA6441"/>
    <w:rsid w:val="382E4E69"/>
    <w:rsid w:val="39F23AE1"/>
    <w:rsid w:val="3A78A44F"/>
    <w:rsid w:val="3B196FF7"/>
    <w:rsid w:val="3B947F49"/>
    <w:rsid w:val="3BAFD2CA"/>
    <w:rsid w:val="3BBB0956"/>
    <w:rsid w:val="3BCF4C30"/>
    <w:rsid w:val="3C21B993"/>
    <w:rsid w:val="3CE1DC51"/>
    <w:rsid w:val="3D74BDA5"/>
    <w:rsid w:val="3ED06F8C"/>
    <w:rsid w:val="3FE722C9"/>
    <w:rsid w:val="403EA212"/>
    <w:rsid w:val="423174A9"/>
    <w:rsid w:val="43250C71"/>
    <w:rsid w:val="4584E7FC"/>
    <w:rsid w:val="45A2665B"/>
    <w:rsid w:val="45D0147D"/>
    <w:rsid w:val="45DE5BBF"/>
    <w:rsid w:val="46A3C914"/>
    <w:rsid w:val="46F8A5DA"/>
    <w:rsid w:val="4701727A"/>
    <w:rsid w:val="476464B9"/>
    <w:rsid w:val="4790861C"/>
    <w:rsid w:val="48493528"/>
    <w:rsid w:val="4A001107"/>
    <w:rsid w:val="4A101359"/>
    <w:rsid w:val="4A4718A4"/>
    <w:rsid w:val="4BC146FE"/>
    <w:rsid w:val="4C2A421E"/>
    <w:rsid w:val="4C4E368F"/>
    <w:rsid w:val="4C5A93FA"/>
    <w:rsid w:val="4CFD02F9"/>
    <w:rsid w:val="4DA60A4E"/>
    <w:rsid w:val="4DB42B56"/>
    <w:rsid w:val="4E25DBD4"/>
    <w:rsid w:val="4E9F7DA3"/>
    <w:rsid w:val="4EA1447B"/>
    <w:rsid w:val="4FDCA469"/>
    <w:rsid w:val="50394D8B"/>
    <w:rsid w:val="503E1DE5"/>
    <w:rsid w:val="5187577D"/>
    <w:rsid w:val="531802B0"/>
    <w:rsid w:val="53AEB3FE"/>
    <w:rsid w:val="549FADF7"/>
    <w:rsid w:val="559D440E"/>
    <w:rsid w:val="57C7A7F4"/>
    <w:rsid w:val="588DF869"/>
    <w:rsid w:val="58C052C6"/>
    <w:rsid w:val="5A1E7614"/>
    <w:rsid w:val="5A802800"/>
    <w:rsid w:val="5AF039C7"/>
    <w:rsid w:val="5B98B18A"/>
    <w:rsid w:val="5C086991"/>
    <w:rsid w:val="5D8D8BCE"/>
    <w:rsid w:val="5FA9458F"/>
    <w:rsid w:val="61D0F59D"/>
    <w:rsid w:val="61F51702"/>
    <w:rsid w:val="62D41829"/>
    <w:rsid w:val="63551DFD"/>
    <w:rsid w:val="6387FCEF"/>
    <w:rsid w:val="643608AC"/>
    <w:rsid w:val="6577E230"/>
    <w:rsid w:val="6581573B"/>
    <w:rsid w:val="659D7D9A"/>
    <w:rsid w:val="65A08A1D"/>
    <w:rsid w:val="65B67E64"/>
    <w:rsid w:val="663676D0"/>
    <w:rsid w:val="66874D57"/>
    <w:rsid w:val="6894E94A"/>
    <w:rsid w:val="69E45879"/>
    <w:rsid w:val="6A4618C2"/>
    <w:rsid w:val="6B8A2A98"/>
    <w:rsid w:val="6BE34F8A"/>
    <w:rsid w:val="6C2C293A"/>
    <w:rsid w:val="6CC354C1"/>
    <w:rsid w:val="6CFAA988"/>
    <w:rsid w:val="6D179498"/>
    <w:rsid w:val="6DBE49F2"/>
    <w:rsid w:val="6E0A6B48"/>
    <w:rsid w:val="6F74032A"/>
    <w:rsid w:val="715A78C6"/>
    <w:rsid w:val="72343E21"/>
    <w:rsid w:val="730C6F6B"/>
    <w:rsid w:val="7328EF7C"/>
    <w:rsid w:val="738ABDE8"/>
    <w:rsid w:val="756957AB"/>
    <w:rsid w:val="76403D01"/>
    <w:rsid w:val="769FE43F"/>
    <w:rsid w:val="76A7E35F"/>
    <w:rsid w:val="76B70E2E"/>
    <w:rsid w:val="774F7871"/>
    <w:rsid w:val="7B59BB53"/>
    <w:rsid w:val="7BB604A3"/>
    <w:rsid w:val="7C3278EE"/>
    <w:rsid w:val="7D870063"/>
    <w:rsid w:val="7E4FB1CA"/>
    <w:rsid w:val="7EEEC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B19D"/>
  <w15:chartTrackingRefBased/>
  <w15:docId w15:val="{9D666CF7-FA02-4FBE-826A-4F9808B1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B6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B6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141"/>
    <w:rPr>
      <w:rFonts w:eastAsiaTheme="majorEastAsia" w:cstheme="majorBidi"/>
      <w:color w:val="272727" w:themeColor="text1" w:themeTint="D8"/>
    </w:rPr>
  </w:style>
  <w:style w:type="paragraph" w:styleId="Title">
    <w:name w:val="Title"/>
    <w:basedOn w:val="Normal"/>
    <w:next w:val="Normal"/>
    <w:link w:val="TitleChar"/>
    <w:uiPriority w:val="10"/>
    <w:qFormat/>
    <w:rsid w:val="008B6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141"/>
    <w:pPr>
      <w:spacing w:before="160"/>
      <w:jc w:val="center"/>
    </w:pPr>
    <w:rPr>
      <w:i/>
      <w:iCs/>
      <w:color w:val="404040" w:themeColor="text1" w:themeTint="BF"/>
    </w:rPr>
  </w:style>
  <w:style w:type="character" w:customStyle="1" w:styleId="QuoteChar">
    <w:name w:val="Quote Char"/>
    <w:basedOn w:val="DefaultParagraphFont"/>
    <w:link w:val="Quote"/>
    <w:uiPriority w:val="29"/>
    <w:rsid w:val="008B6141"/>
    <w:rPr>
      <w:i/>
      <w:iCs/>
      <w:color w:val="404040" w:themeColor="text1" w:themeTint="BF"/>
    </w:rPr>
  </w:style>
  <w:style w:type="paragraph" w:styleId="ListParagraph">
    <w:name w:val="List Paragraph"/>
    <w:basedOn w:val="Normal"/>
    <w:uiPriority w:val="34"/>
    <w:qFormat/>
    <w:rsid w:val="008B6141"/>
    <w:pPr>
      <w:ind w:left="720"/>
      <w:contextualSpacing/>
    </w:pPr>
  </w:style>
  <w:style w:type="character" w:styleId="IntenseEmphasis">
    <w:name w:val="Intense Emphasis"/>
    <w:basedOn w:val="DefaultParagraphFont"/>
    <w:uiPriority w:val="21"/>
    <w:qFormat/>
    <w:rsid w:val="008B6141"/>
    <w:rPr>
      <w:i/>
      <w:iCs/>
      <w:color w:val="0F4761" w:themeColor="accent1" w:themeShade="BF"/>
    </w:rPr>
  </w:style>
  <w:style w:type="paragraph" w:styleId="IntenseQuote">
    <w:name w:val="Intense Quote"/>
    <w:basedOn w:val="Normal"/>
    <w:next w:val="Normal"/>
    <w:link w:val="IntenseQuoteChar"/>
    <w:uiPriority w:val="30"/>
    <w:qFormat/>
    <w:rsid w:val="008B6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141"/>
    <w:rPr>
      <w:i/>
      <w:iCs/>
      <w:color w:val="0F4761" w:themeColor="accent1" w:themeShade="BF"/>
    </w:rPr>
  </w:style>
  <w:style w:type="character" w:styleId="IntenseReference">
    <w:name w:val="Intense Reference"/>
    <w:basedOn w:val="DefaultParagraphFont"/>
    <w:uiPriority w:val="32"/>
    <w:qFormat/>
    <w:rsid w:val="008B6141"/>
    <w:rPr>
      <w:b/>
      <w:bCs/>
      <w:smallCaps/>
      <w:color w:val="0F4761" w:themeColor="accent1" w:themeShade="BF"/>
      <w:spacing w:val="5"/>
    </w:rPr>
  </w:style>
  <w:style w:type="character" w:styleId="CommentReference">
    <w:name w:val="annotation reference"/>
    <w:basedOn w:val="DefaultParagraphFont"/>
    <w:uiPriority w:val="99"/>
    <w:semiHidden/>
    <w:unhideWhenUsed/>
    <w:rsid w:val="00C348AE"/>
    <w:rPr>
      <w:sz w:val="16"/>
      <w:szCs w:val="16"/>
    </w:rPr>
  </w:style>
  <w:style w:type="paragraph" w:styleId="CommentText">
    <w:name w:val="annotation text"/>
    <w:basedOn w:val="Normal"/>
    <w:link w:val="CommentTextChar"/>
    <w:uiPriority w:val="99"/>
    <w:unhideWhenUsed/>
    <w:rsid w:val="00C348AE"/>
    <w:pPr>
      <w:spacing w:line="240" w:lineRule="auto"/>
    </w:pPr>
    <w:rPr>
      <w:sz w:val="20"/>
      <w:szCs w:val="20"/>
    </w:rPr>
  </w:style>
  <w:style w:type="character" w:customStyle="1" w:styleId="CommentTextChar">
    <w:name w:val="Comment Text Char"/>
    <w:basedOn w:val="DefaultParagraphFont"/>
    <w:link w:val="CommentText"/>
    <w:uiPriority w:val="99"/>
    <w:rsid w:val="00C348AE"/>
    <w:rPr>
      <w:sz w:val="20"/>
      <w:szCs w:val="20"/>
    </w:rPr>
  </w:style>
  <w:style w:type="paragraph" w:styleId="CommentSubject">
    <w:name w:val="annotation subject"/>
    <w:basedOn w:val="CommentText"/>
    <w:next w:val="CommentText"/>
    <w:link w:val="CommentSubjectChar"/>
    <w:uiPriority w:val="99"/>
    <w:semiHidden/>
    <w:unhideWhenUsed/>
    <w:rsid w:val="00C348AE"/>
    <w:rPr>
      <w:b/>
      <w:bCs/>
    </w:rPr>
  </w:style>
  <w:style w:type="character" w:customStyle="1" w:styleId="CommentSubjectChar">
    <w:name w:val="Comment Subject Char"/>
    <w:basedOn w:val="CommentTextChar"/>
    <w:link w:val="CommentSubject"/>
    <w:uiPriority w:val="99"/>
    <w:semiHidden/>
    <w:rsid w:val="00C348AE"/>
    <w:rPr>
      <w:b/>
      <w:bCs/>
      <w:sz w:val="20"/>
      <w:szCs w:val="20"/>
    </w:rPr>
  </w:style>
  <w:style w:type="paragraph" w:styleId="Revision">
    <w:name w:val="Revision"/>
    <w:hidden/>
    <w:uiPriority w:val="99"/>
    <w:semiHidden/>
    <w:rsid w:val="00C348AE"/>
    <w:pPr>
      <w:spacing w:after="0" w:line="240" w:lineRule="auto"/>
    </w:pPr>
  </w:style>
  <w:style w:type="character" w:styleId="Hyperlink">
    <w:name w:val="Hyperlink"/>
    <w:basedOn w:val="DefaultParagraphFont"/>
    <w:uiPriority w:val="99"/>
    <w:unhideWhenUsed/>
    <w:rsid w:val="00FD560F"/>
    <w:rPr>
      <w:color w:val="467886" w:themeColor="hyperlink"/>
      <w:u w:val="single"/>
    </w:rPr>
  </w:style>
  <w:style w:type="character" w:styleId="UnresolvedMention">
    <w:name w:val="Unresolved Mention"/>
    <w:basedOn w:val="DefaultParagraphFont"/>
    <w:uiPriority w:val="99"/>
    <w:semiHidden/>
    <w:unhideWhenUsed/>
    <w:rsid w:val="00FD560F"/>
    <w:rPr>
      <w:color w:val="605E5C"/>
      <w:shd w:val="clear" w:color="auto" w:fill="E1DFDD"/>
    </w:rPr>
  </w:style>
  <w:style w:type="paragraph" w:styleId="EndnoteText">
    <w:name w:val="endnote text"/>
    <w:basedOn w:val="Normal"/>
    <w:link w:val="EndnoteTextChar"/>
    <w:uiPriority w:val="99"/>
    <w:unhideWhenUsed/>
    <w:rsid w:val="008504E0"/>
    <w:pPr>
      <w:spacing w:after="0" w:line="240" w:lineRule="auto"/>
    </w:pPr>
    <w:rPr>
      <w:sz w:val="20"/>
      <w:szCs w:val="20"/>
    </w:rPr>
  </w:style>
  <w:style w:type="character" w:customStyle="1" w:styleId="EndnoteTextChar">
    <w:name w:val="Endnote Text Char"/>
    <w:basedOn w:val="DefaultParagraphFont"/>
    <w:link w:val="EndnoteText"/>
    <w:uiPriority w:val="99"/>
    <w:rsid w:val="008504E0"/>
    <w:rPr>
      <w:sz w:val="20"/>
      <w:szCs w:val="20"/>
    </w:rPr>
  </w:style>
  <w:style w:type="character" w:styleId="EndnoteReference">
    <w:name w:val="endnote reference"/>
    <w:basedOn w:val="DefaultParagraphFont"/>
    <w:uiPriority w:val="99"/>
    <w:unhideWhenUsed/>
    <w:rsid w:val="008504E0"/>
    <w:rPr>
      <w:vertAlign w:val="superscript"/>
    </w:rPr>
  </w:style>
  <w:style w:type="paragraph" w:styleId="FootnoteText">
    <w:name w:val="footnote text"/>
    <w:basedOn w:val="Normal"/>
    <w:link w:val="FootnoteTextChar"/>
    <w:uiPriority w:val="99"/>
    <w:semiHidden/>
    <w:unhideWhenUsed/>
    <w:rsid w:val="005666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631"/>
    <w:rPr>
      <w:sz w:val="20"/>
      <w:szCs w:val="20"/>
    </w:rPr>
  </w:style>
  <w:style w:type="character" w:styleId="FootnoteReference">
    <w:name w:val="footnote reference"/>
    <w:basedOn w:val="DefaultParagraphFont"/>
    <w:uiPriority w:val="99"/>
    <w:semiHidden/>
    <w:unhideWhenUsed/>
    <w:rsid w:val="00566631"/>
    <w:rPr>
      <w:vertAlign w:val="superscript"/>
    </w:rPr>
  </w:style>
  <w:style w:type="character" w:customStyle="1" w:styleId="normaltextrun">
    <w:name w:val="normaltextrun"/>
    <w:basedOn w:val="DefaultParagraphFont"/>
    <w:rsid w:val="00AB5757"/>
  </w:style>
  <w:style w:type="character" w:styleId="Emphasis">
    <w:name w:val="Emphasis"/>
    <w:basedOn w:val="DefaultParagraphFont"/>
    <w:uiPriority w:val="20"/>
    <w:qFormat/>
    <w:rsid w:val="00AB5757"/>
    <w:rPr>
      <w:i/>
      <w:iCs/>
    </w:rPr>
  </w:style>
  <w:style w:type="paragraph" w:styleId="Header">
    <w:name w:val="header"/>
    <w:basedOn w:val="Normal"/>
    <w:link w:val="HeaderChar"/>
    <w:uiPriority w:val="99"/>
    <w:unhideWhenUsed/>
    <w:rsid w:val="008A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E40"/>
  </w:style>
  <w:style w:type="paragraph" w:styleId="Footer">
    <w:name w:val="footer"/>
    <w:basedOn w:val="Normal"/>
    <w:link w:val="FooterChar"/>
    <w:uiPriority w:val="99"/>
    <w:unhideWhenUsed/>
    <w:rsid w:val="008A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stanford.edu/stories/2025/06/student-absences-immigration-california-stud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dcal.acsa.org/catastrophic-fires-disrupt-school-for-half-a-million-students" TargetMode="External"/><Relationship Id="rId2" Type="http://schemas.openxmlformats.org/officeDocument/2006/relationships/hyperlink" Target="https://drive.google.com/file/d/1Uq9SE6Jc3sWYAMWQAgcZ_osgEGWYFxbx/view" TargetMode="External"/><Relationship Id="rId1" Type="http://schemas.openxmlformats.org/officeDocument/2006/relationships/hyperlink" Target="https://laist.com/news/education/gavin-newsom-students-schools-executive-order-palisades-eaton-fires;" TargetMode="External"/><Relationship Id="rId6" Type="http://schemas.openxmlformats.org/officeDocument/2006/relationships/hyperlink" Target="https://www.cde.ca.gov/re/lr/ga/salegreport2025.asp" TargetMode="External"/><Relationship Id="rId5" Type="http://schemas.openxmlformats.org/officeDocument/2006/relationships/hyperlink" Target="https://edsource.org/2025/the-day-i-lost-my-house-school-communities-reel-from-eaton-palisades-fires/725439" TargetMode="External"/><Relationship Id="rId4" Type="http://schemas.openxmlformats.org/officeDocument/2006/relationships/hyperlink" Target="https://edcal.acsa.org/catastrophic-fires-disrupt-school-for-half-a-million-studen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de.ca.gov/re/lr/ga/salegreport2025.asp" TargetMode="External"/><Relationship Id="rId1" Type="http://schemas.openxmlformats.org/officeDocument/2006/relationships/hyperlink" Target="https://www.csba.org/-/media/CSBA/Files/GovernanceResources/GovernanceBriefs/LEA-Reporting-Requirements-WEB.ashx?la=en&amp;rev=03523f19990a459baf0d4593abeb21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B5E865E2827444A93A4A3E066195F5" ma:contentTypeVersion="15" ma:contentTypeDescription="Create a new document." ma:contentTypeScope="" ma:versionID="39b18b64ce1e26c1dc3bee750cde9fe6">
  <xsd:schema xmlns:xsd="http://www.w3.org/2001/XMLSchema" xmlns:xs="http://www.w3.org/2001/XMLSchema" xmlns:p="http://schemas.microsoft.com/office/2006/metadata/properties" xmlns:ns2="63f439af-9041-4f5d-b1d4-4488aa3242c0" xmlns:ns3="32ae47ed-acf1-43aa-9ce6-17d482830828" targetNamespace="http://schemas.microsoft.com/office/2006/metadata/properties" ma:root="true" ma:fieldsID="bf0e4070eebeb9986f547778541d0932" ns2:_="" ns3:_="">
    <xsd:import namespace="63f439af-9041-4f5d-b1d4-4488aa3242c0"/>
    <xsd:import namespace="32ae47ed-acf1-43aa-9ce6-17d482830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439af-9041-4f5d-b1d4-4488aa32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e47ed-acf1-43aa-9ce6-17d4828308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188037-9334-47a9-bc66-1d4966b1d002}" ma:internalName="TaxCatchAll" ma:showField="CatchAllData" ma:web="32ae47ed-acf1-43aa-9ce6-17d4828308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ae47ed-acf1-43aa-9ce6-17d482830828" xsi:nil="true"/>
    <lcf76f155ced4ddcb4097134ff3c332f xmlns="63f439af-9041-4f5d-b1d4-4488aa3242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48630-7A7F-4714-8EDC-B94D4B28F375}">
  <ds:schemaRefs>
    <ds:schemaRef ds:uri="http://schemas.openxmlformats.org/officeDocument/2006/bibliography"/>
  </ds:schemaRefs>
</ds:datastoreItem>
</file>

<file path=customXml/itemProps2.xml><?xml version="1.0" encoding="utf-8"?>
<ds:datastoreItem xmlns:ds="http://schemas.openxmlformats.org/officeDocument/2006/customXml" ds:itemID="{BEB0EE61-1078-4830-80B7-7839993ED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439af-9041-4f5d-b1d4-4488aa3242c0"/>
    <ds:schemaRef ds:uri="32ae47ed-acf1-43aa-9ce6-17d48283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0E4C1-D91C-4BE6-B26D-29D38E62CE3E}">
  <ds:schemaRefs>
    <ds:schemaRef ds:uri="http://schemas.microsoft.com/office/2006/metadata/properties"/>
    <ds:schemaRef ds:uri="http://schemas.microsoft.com/office/infopath/2007/PartnerControls"/>
    <ds:schemaRef ds:uri="32ae47ed-acf1-43aa-9ce6-17d482830828"/>
    <ds:schemaRef ds:uri="63f439af-9041-4f5d-b1d4-4488aa3242c0"/>
  </ds:schemaRefs>
</ds:datastoreItem>
</file>

<file path=customXml/itemProps4.xml><?xml version="1.0" encoding="utf-8"?>
<ds:datastoreItem xmlns:ds="http://schemas.openxmlformats.org/officeDocument/2006/customXml" ds:itemID="{60DDC053-714A-4622-A855-BAA8C48B1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2596</Words>
  <Characters>15034</Characters>
  <Application>Microsoft Office Word</Application>
  <DocSecurity>0</DocSecurity>
  <Lines>208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Darling-Hammond</dc:creator>
  <cp:keywords/>
  <dc:description/>
  <cp:lastModifiedBy>Linda Darling-Hammond</cp:lastModifiedBy>
  <cp:revision>2</cp:revision>
  <cp:lastPrinted>2026-02-13T20:05:00Z</cp:lastPrinted>
  <dcterms:created xsi:type="dcterms:W3CDTF">2026-02-21T19:20:00Z</dcterms:created>
  <dcterms:modified xsi:type="dcterms:W3CDTF">2026-02-21T19:20:00Z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0x01010017B5E865E2827444A93A4A3E066195F5</vt:lpwstr>
  </property>
  <property fmtid="{D5CDD505-2E9C-101B-9397-08002B2CF9AE}" pid="3" name="MediaServiceImageTags">
    <vt:lpwstr/>
  </property>
</Properties>
</file>